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F59C" w14:textId="36640420" w:rsidR="005018E0" w:rsidRPr="005018E0" w:rsidRDefault="005018E0" w:rsidP="005018E0">
      <w:pPr>
        <w:spacing w:after="360"/>
        <w:rPr>
          <w:rFonts w:ascii="Arial" w:hAnsi="Arial" w:cs="Arial"/>
          <w:b/>
          <w:bCs/>
          <w:sz w:val="32"/>
          <w:szCs w:val="32"/>
        </w:rPr>
      </w:pPr>
      <w:r w:rsidRPr="005018E0">
        <w:rPr>
          <w:rFonts w:ascii="Arial" w:hAnsi="Arial" w:cs="Arial"/>
          <w:b/>
          <w:bCs/>
          <w:sz w:val="32"/>
          <w:szCs w:val="32"/>
        </w:rPr>
        <w:t>Appendix 2</w:t>
      </w:r>
      <w:r w:rsidR="004817A2">
        <w:rPr>
          <w:rFonts w:ascii="Arial" w:hAnsi="Arial" w:cs="Arial"/>
          <w:b/>
          <w:bCs/>
          <w:sz w:val="32"/>
          <w:szCs w:val="32"/>
        </w:rPr>
        <w:t xml:space="preserve"> – Recommended amendments </w:t>
      </w:r>
    </w:p>
    <w:tbl>
      <w:tblPr>
        <w:tblStyle w:val="TableGrid"/>
        <w:tblW w:w="13178" w:type="dxa"/>
        <w:tblLook w:val="04A0" w:firstRow="1" w:lastRow="0" w:firstColumn="1" w:lastColumn="0" w:noHBand="0" w:noVBand="1"/>
      </w:tblPr>
      <w:tblGrid>
        <w:gridCol w:w="1791"/>
        <w:gridCol w:w="5717"/>
        <w:gridCol w:w="5670"/>
      </w:tblGrid>
      <w:tr w:rsidR="004A5504" w14:paraId="60EB2645" w14:textId="6AB897C1" w:rsidTr="004A5504">
        <w:trPr>
          <w:trHeight w:val="699"/>
        </w:trPr>
        <w:tc>
          <w:tcPr>
            <w:tcW w:w="1791" w:type="dxa"/>
          </w:tcPr>
          <w:p w14:paraId="1B6AB016" w14:textId="440DCDB2" w:rsidR="004A5504" w:rsidRPr="000A5EA5" w:rsidRDefault="004A5504" w:rsidP="004A5504">
            <w:pPr>
              <w:tabs>
                <w:tab w:val="left" w:pos="3117"/>
              </w:tabs>
              <w:rPr>
                <w:b/>
                <w:bCs/>
                <w:sz w:val="24"/>
                <w:szCs w:val="24"/>
              </w:rPr>
            </w:pPr>
            <w:r>
              <w:rPr>
                <w:b/>
                <w:bCs/>
                <w:sz w:val="24"/>
                <w:szCs w:val="24"/>
              </w:rPr>
              <w:t>Provision</w:t>
            </w:r>
          </w:p>
        </w:tc>
        <w:tc>
          <w:tcPr>
            <w:tcW w:w="5717" w:type="dxa"/>
          </w:tcPr>
          <w:p w14:paraId="2011C90C" w14:textId="522B49B6" w:rsidR="004A5504" w:rsidRPr="000A5EA5" w:rsidRDefault="004A5504" w:rsidP="004A5504">
            <w:pPr>
              <w:tabs>
                <w:tab w:val="left" w:pos="3117"/>
              </w:tabs>
              <w:rPr>
                <w:b/>
                <w:bCs/>
                <w:sz w:val="24"/>
                <w:szCs w:val="24"/>
              </w:rPr>
            </w:pPr>
            <w:r w:rsidRPr="000A5EA5">
              <w:rPr>
                <w:b/>
                <w:bCs/>
                <w:sz w:val="24"/>
                <w:szCs w:val="24"/>
              </w:rPr>
              <w:t xml:space="preserve">Natural </w:t>
            </w:r>
            <w:r w:rsidR="00F659E6">
              <w:rPr>
                <w:b/>
                <w:bCs/>
                <w:sz w:val="24"/>
                <w:szCs w:val="24"/>
              </w:rPr>
              <w:t>Character</w:t>
            </w:r>
            <w:r w:rsidRPr="000A5EA5">
              <w:rPr>
                <w:b/>
                <w:bCs/>
                <w:sz w:val="24"/>
                <w:szCs w:val="24"/>
              </w:rPr>
              <w:t xml:space="preserve"> Proposed RPS Change 1 version (</w:t>
            </w:r>
            <w:r>
              <w:rPr>
                <w:b/>
                <w:bCs/>
                <w:sz w:val="24"/>
                <w:szCs w:val="24"/>
              </w:rPr>
              <w:t>19 Aug 202</w:t>
            </w:r>
            <w:r w:rsidRPr="000A5EA5">
              <w:rPr>
                <w:b/>
                <w:bCs/>
                <w:sz w:val="24"/>
                <w:szCs w:val="24"/>
              </w:rPr>
              <w:t>2)</w:t>
            </w:r>
          </w:p>
        </w:tc>
        <w:tc>
          <w:tcPr>
            <w:tcW w:w="5670" w:type="dxa"/>
          </w:tcPr>
          <w:p w14:paraId="655AA14E" w14:textId="454D5D69" w:rsidR="004A5504" w:rsidRPr="000A5EA5" w:rsidRDefault="004A5504" w:rsidP="004A5504">
            <w:pPr>
              <w:tabs>
                <w:tab w:val="left" w:pos="3117"/>
              </w:tabs>
              <w:rPr>
                <w:b/>
                <w:bCs/>
                <w:sz w:val="24"/>
                <w:szCs w:val="24"/>
              </w:rPr>
            </w:pPr>
            <w:r w:rsidRPr="000A5EA5">
              <w:rPr>
                <w:b/>
                <w:bCs/>
                <w:sz w:val="24"/>
                <w:szCs w:val="24"/>
              </w:rPr>
              <w:t xml:space="preserve">Natural </w:t>
            </w:r>
            <w:r w:rsidR="00F659E6">
              <w:rPr>
                <w:b/>
                <w:bCs/>
                <w:sz w:val="24"/>
                <w:szCs w:val="24"/>
              </w:rPr>
              <w:t>Character</w:t>
            </w:r>
            <w:r w:rsidRPr="000A5EA5">
              <w:rPr>
                <w:b/>
                <w:bCs/>
                <w:sz w:val="24"/>
                <w:szCs w:val="24"/>
              </w:rPr>
              <w:t xml:space="preserve"> RPS Change 1 s42A wording changes</w:t>
            </w:r>
            <w:r>
              <w:rPr>
                <w:b/>
                <w:bCs/>
                <w:sz w:val="24"/>
                <w:szCs w:val="24"/>
              </w:rPr>
              <w:t xml:space="preserve"> (</w:t>
            </w:r>
            <w:r w:rsidR="008318AC">
              <w:rPr>
                <w:b/>
                <w:bCs/>
                <w:sz w:val="24"/>
                <w:szCs w:val="24"/>
              </w:rPr>
              <w:t>11</w:t>
            </w:r>
            <w:r>
              <w:rPr>
                <w:b/>
                <w:bCs/>
                <w:sz w:val="24"/>
                <w:szCs w:val="24"/>
              </w:rPr>
              <w:t xml:space="preserve"> </w:t>
            </w:r>
            <w:r w:rsidR="008318AC">
              <w:rPr>
                <w:b/>
                <w:bCs/>
                <w:sz w:val="24"/>
                <w:szCs w:val="24"/>
              </w:rPr>
              <w:t>March</w:t>
            </w:r>
            <w:r>
              <w:rPr>
                <w:b/>
                <w:bCs/>
                <w:sz w:val="24"/>
                <w:szCs w:val="24"/>
              </w:rPr>
              <w:t xml:space="preserve"> 202</w:t>
            </w:r>
            <w:r w:rsidR="00F659E6">
              <w:rPr>
                <w:b/>
                <w:bCs/>
                <w:sz w:val="24"/>
                <w:szCs w:val="24"/>
              </w:rPr>
              <w:t>4</w:t>
            </w:r>
            <w:r>
              <w:rPr>
                <w:b/>
                <w:bCs/>
                <w:sz w:val="24"/>
                <w:szCs w:val="24"/>
              </w:rPr>
              <w:t>)</w:t>
            </w:r>
          </w:p>
        </w:tc>
      </w:tr>
      <w:tr w:rsidR="004A5504" w14:paraId="2673ACCE" w14:textId="615A2D3D" w:rsidTr="004A5504">
        <w:tc>
          <w:tcPr>
            <w:tcW w:w="1791" w:type="dxa"/>
          </w:tcPr>
          <w:p w14:paraId="27244EA3" w14:textId="72F4DC4A" w:rsidR="004A5504" w:rsidRDefault="004A5504" w:rsidP="004A5504">
            <w:pPr>
              <w:tabs>
                <w:tab w:val="left" w:pos="3117"/>
              </w:tabs>
              <w:rPr>
                <w:b/>
                <w:bCs/>
              </w:rPr>
            </w:pPr>
            <w:r w:rsidRPr="00F06D9E">
              <w:rPr>
                <w:b/>
                <w:bCs/>
              </w:rPr>
              <w:t xml:space="preserve">Policy </w:t>
            </w:r>
            <w:r w:rsidR="001468E2">
              <w:rPr>
                <w:b/>
                <w:bCs/>
              </w:rPr>
              <w:t>3</w:t>
            </w:r>
          </w:p>
          <w:p w14:paraId="7A962671" w14:textId="29C61C3C" w:rsidR="004A5504" w:rsidRPr="00F06D9E" w:rsidRDefault="004A5504" w:rsidP="004A5504">
            <w:pPr>
              <w:tabs>
                <w:tab w:val="left" w:pos="3117"/>
              </w:tabs>
              <w:rPr>
                <w:b/>
                <w:bCs/>
              </w:rPr>
            </w:pPr>
            <w:r>
              <w:rPr>
                <w:b/>
                <w:bCs/>
              </w:rPr>
              <w:t>[Regulatory]</w:t>
            </w:r>
          </w:p>
        </w:tc>
        <w:tc>
          <w:tcPr>
            <w:tcW w:w="5717" w:type="dxa"/>
          </w:tcPr>
          <w:p w14:paraId="1C579D6F" w14:textId="77777777" w:rsidR="004A5504" w:rsidRDefault="00C97685" w:rsidP="001468E2">
            <w:pPr>
              <w:tabs>
                <w:tab w:val="left" w:pos="3117"/>
              </w:tabs>
              <w:rPr>
                <w:b/>
                <w:bCs/>
              </w:rPr>
            </w:pPr>
            <w:r w:rsidRPr="00987182">
              <w:rPr>
                <w:b/>
                <w:bCs/>
              </w:rPr>
              <w:t xml:space="preserve">Policy 3: Protecting high natural character in the coastal environment – district and regional </w:t>
            </w:r>
            <w:proofErr w:type="gramStart"/>
            <w:r w:rsidRPr="00987182">
              <w:rPr>
                <w:b/>
                <w:bCs/>
              </w:rPr>
              <w:t>plans</w:t>
            </w:r>
            <w:proofErr w:type="gramEnd"/>
          </w:p>
          <w:p w14:paraId="7AC50EBC" w14:textId="77777777" w:rsidR="003323F2" w:rsidRDefault="003323F2" w:rsidP="001468E2">
            <w:pPr>
              <w:tabs>
                <w:tab w:val="left" w:pos="3117"/>
              </w:tabs>
            </w:pPr>
          </w:p>
          <w:p w14:paraId="34923C8F" w14:textId="4078F112" w:rsidR="00987182" w:rsidRDefault="009F0961" w:rsidP="001468E2">
            <w:pPr>
              <w:tabs>
                <w:tab w:val="left" w:pos="3117"/>
              </w:tabs>
            </w:pPr>
            <w:r>
              <w:t xml:space="preserve">District and regional plans shall include policies, rules and/or methods to protect high natural character in the coastal environment from inappropriate subdivision, development and/or use. Natural character should be assessed considering the following matters, with a site determined as having high natural character when the landscape is slightly modified or unmodified, the land-cover is dominated by indigenous vegetation and/or the vegetation cover is natural and there are no apparent buildings, </w:t>
            </w:r>
            <w:proofErr w:type="gramStart"/>
            <w:r>
              <w:t>structures</w:t>
            </w:r>
            <w:proofErr w:type="gramEnd"/>
            <w:r>
              <w:t xml:space="preserve"> or infrastructure:</w:t>
            </w:r>
          </w:p>
          <w:p w14:paraId="0D6E67C2" w14:textId="77777777" w:rsidR="009F0961" w:rsidRDefault="009F0961" w:rsidP="001468E2">
            <w:pPr>
              <w:tabs>
                <w:tab w:val="left" w:pos="3117"/>
              </w:tabs>
            </w:pPr>
          </w:p>
          <w:p w14:paraId="28DD2033" w14:textId="77777777" w:rsidR="009F0961" w:rsidRDefault="009F0961" w:rsidP="001468E2">
            <w:pPr>
              <w:tabs>
                <w:tab w:val="left" w:pos="3117"/>
              </w:tabs>
            </w:pPr>
            <w:r>
              <w:t xml:space="preserve">(a) The extent to which natural elements, patterns and processes occur, including: </w:t>
            </w:r>
          </w:p>
          <w:p w14:paraId="4AE8C9AF" w14:textId="77777777" w:rsidR="008F7796" w:rsidRDefault="008F7796" w:rsidP="001468E2">
            <w:pPr>
              <w:tabs>
                <w:tab w:val="left" w:pos="3117"/>
              </w:tabs>
            </w:pPr>
          </w:p>
          <w:p w14:paraId="2E266E42" w14:textId="77777777" w:rsidR="009F0961" w:rsidRDefault="009F0961" w:rsidP="008F7796">
            <w:pPr>
              <w:tabs>
                <w:tab w:val="left" w:pos="3117"/>
              </w:tabs>
              <w:spacing w:after="120"/>
              <w:ind w:left="720"/>
            </w:pPr>
            <w:r>
              <w:t>(</w:t>
            </w:r>
            <w:proofErr w:type="spellStart"/>
            <w:r>
              <w:t>i</w:t>
            </w:r>
            <w:proofErr w:type="spellEnd"/>
            <w:r>
              <w:t xml:space="preserve">) natural elements: the products of natural processes – such as landforms, water forms, vegetation and land </w:t>
            </w:r>
            <w:proofErr w:type="gramStart"/>
            <w:r>
              <w:t>cover;</w:t>
            </w:r>
            <w:proofErr w:type="gramEnd"/>
            <w:r>
              <w:t xml:space="preserve"> </w:t>
            </w:r>
          </w:p>
          <w:p w14:paraId="7CA06FF8" w14:textId="77777777" w:rsidR="009F0961" w:rsidRDefault="009F0961" w:rsidP="008F7796">
            <w:pPr>
              <w:tabs>
                <w:tab w:val="left" w:pos="3117"/>
              </w:tabs>
              <w:spacing w:after="120"/>
              <w:ind w:left="720"/>
            </w:pPr>
            <w:r>
              <w:t xml:space="preserve">(ii) natural processes: the ecological, climatic and geophysical processes that underlie the expression and character of the place, site or </w:t>
            </w:r>
            <w:proofErr w:type="gramStart"/>
            <w:r>
              <w:t>area;</w:t>
            </w:r>
            <w:proofErr w:type="gramEnd"/>
            <w:r>
              <w:t xml:space="preserve"> </w:t>
            </w:r>
          </w:p>
          <w:p w14:paraId="0BA87C16" w14:textId="77777777" w:rsidR="009F0961" w:rsidRDefault="009F0961" w:rsidP="008F7796">
            <w:pPr>
              <w:tabs>
                <w:tab w:val="left" w:pos="3117"/>
              </w:tabs>
              <w:spacing w:after="120"/>
              <w:ind w:left="720"/>
            </w:pPr>
            <w:r>
              <w:t xml:space="preserve">(iii) natural patterns: the visual expression or spatial distribution of natural elements which are, or which appear to be, a product of natural processes; and/or </w:t>
            </w:r>
          </w:p>
          <w:p w14:paraId="5F8C6188" w14:textId="77777777" w:rsidR="009F0961" w:rsidRDefault="009F0961" w:rsidP="008F7796">
            <w:pPr>
              <w:tabs>
                <w:tab w:val="left" w:pos="3117"/>
              </w:tabs>
              <w:spacing w:after="120"/>
              <w:ind w:left="720"/>
            </w:pPr>
            <w:r>
              <w:lastRenderedPageBreak/>
              <w:t>(iv) surroundings: the setting or context, such that the place, site or area contributes to an understanding of the natural history of the wider area.</w:t>
            </w:r>
          </w:p>
          <w:p w14:paraId="6D2A35C5" w14:textId="77777777" w:rsidR="009F0961" w:rsidRDefault="009F0961" w:rsidP="001468E2">
            <w:pPr>
              <w:tabs>
                <w:tab w:val="left" w:pos="3117"/>
              </w:tabs>
            </w:pPr>
          </w:p>
          <w:p w14:paraId="525D0113" w14:textId="77777777" w:rsidR="008F7796" w:rsidRDefault="008F7796" w:rsidP="001468E2">
            <w:pPr>
              <w:tabs>
                <w:tab w:val="left" w:pos="3117"/>
              </w:tabs>
            </w:pPr>
            <w:r>
              <w:t xml:space="preserve">(b) The nature and extent of modifications to the place, </w:t>
            </w:r>
            <w:proofErr w:type="gramStart"/>
            <w:r>
              <w:t>site</w:t>
            </w:r>
            <w:proofErr w:type="gramEnd"/>
            <w:r>
              <w:t xml:space="preserve"> or area, including, but not limited to: </w:t>
            </w:r>
          </w:p>
          <w:p w14:paraId="066C80FB" w14:textId="77777777" w:rsidR="008F7796" w:rsidRDefault="008F7796" w:rsidP="001468E2">
            <w:pPr>
              <w:tabs>
                <w:tab w:val="left" w:pos="3117"/>
              </w:tabs>
            </w:pPr>
          </w:p>
          <w:p w14:paraId="4B05A672" w14:textId="77777777" w:rsidR="00E26619" w:rsidRDefault="008F7796" w:rsidP="003323F2">
            <w:pPr>
              <w:tabs>
                <w:tab w:val="left" w:pos="3117"/>
              </w:tabs>
              <w:spacing w:after="120"/>
              <w:ind w:left="720"/>
            </w:pPr>
            <w:r>
              <w:t>(</w:t>
            </w:r>
            <w:proofErr w:type="spellStart"/>
            <w:r>
              <w:t>i</w:t>
            </w:r>
            <w:proofErr w:type="spellEnd"/>
            <w:r>
              <w:t xml:space="preserve">) physical alterations by people to the landscape, its landforms, </w:t>
            </w:r>
            <w:proofErr w:type="spellStart"/>
            <w:r w:rsidRPr="006A3BA2">
              <w:rPr>
                <w:strike/>
              </w:rPr>
              <w:t>waterforms</w:t>
            </w:r>
            <w:proofErr w:type="spellEnd"/>
            <w:r>
              <w:t xml:space="preserve"> </w:t>
            </w:r>
            <w:r w:rsidRPr="006A3BA2">
              <w:rPr>
                <w:u w:val="single"/>
              </w:rPr>
              <w:t>water forms</w:t>
            </w:r>
            <w:r>
              <w:t xml:space="preserve">, vegetation, land cover and to the natural patterns associated with these </w:t>
            </w:r>
            <w:proofErr w:type="gramStart"/>
            <w:r>
              <w:t>elements;</w:t>
            </w:r>
            <w:proofErr w:type="gramEnd"/>
            <w:r>
              <w:t xml:space="preserve"> </w:t>
            </w:r>
          </w:p>
          <w:p w14:paraId="59C0AA09" w14:textId="24E39CDE" w:rsidR="008F7796" w:rsidRDefault="008F7796" w:rsidP="003323F2">
            <w:pPr>
              <w:tabs>
                <w:tab w:val="left" w:pos="3117"/>
              </w:tabs>
              <w:spacing w:after="120"/>
              <w:ind w:left="720"/>
            </w:pPr>
            <w:r>
              <w:t xml:space="preserve">(ii) the presence, location, scale and density of buildings and structures, including infrastructure, whether appearing to be interconnected or isolated, and the degree of intrusiveness of these structures on the natural character of the </w:t>
            </w:r>
            <w:proofErr w:type="gramStart"/>
            <w:r>
              <w:t>place;</w:t>
            </w:r>
            <w:proofErr w:type="gramEnd"/>
            <w:r>
              <w:t xml:space="preserve"> </w:t>
            </w:r>
          </w:p>
          <w:p w14:paraId="1A5E9922" w14:textId="77777777" w:rsidR="008F7796" w:rsidRDefault="008F7796" w:rsidP="003323F2">
            <w:pPr>
              <w:tabs>
                <w:tab w:val="left" w:pos="3117"/>
              </w:tabs>
              <w:spacing w:after="120"/>
              <w:ind w:left="720"/>
            </w:pPr>
            <w:r>
              <w:t xml:space="preserve">(iii) the temporal character of the modification – such as, whether it is fleeting or temporary, transitory, transitional or a permanent alteration to the character of the place, </w:t>
            </w:r>
            <w:proofErr w:type="gramStart"/>
            <w:r>
              <w:t>site</w:t>
            </w:r>
            <w:proofErr w:type="gramEnd"/>
            <w:r>
              <w:t xml:space="preserve"> or area; and/or </w:t>
            </w:r>
          </w:p>
          <w:p w14:paraId="365EF9CC" w14:textId="77777777" w:rsidR="009F0961" w:rsidRDefault="008F7796" w:rsidP="003323F2">
            <w:pPr>
              <w:tabs>
                <w:tab w:val="left" w:pos="3117"/>
              </w:tabs>
              <w:spacing w:after="120"/>
              <w:ind w:left="720"/>
            </w:pPr>
            <w:r>
              <w:t>(iv) any existing influences or pressures on the dynamic ecological and geophysical processes contributing to the presence and patterns of natural elements, such that these may change and the natural elements and/or patterns may become threatened over time.</w:t>
            </w:r>
          </w:p>
          <w:p w14:paraId="7EE6D6FA" w14:textId="77777777" w:rsidR="008F7796" w:rsidRDefault="008F7796" w:rsidP="001468E2">
            <w:pPr>
              <w:tabs>
                <w:tab w:val="left" w:pos="3117"/>
              </w:tabs>
            </w:pPr>
          </w:p>
          <w:p w14:paraId="1EFC60C3" w14:textId="77777777" w:rsidR="008E78CA" w:rsidRPr="00A977F2" w:rsidRDefault="008E78CA" w:rsidP="001468E2">
            <w:pPr>
              <w:tabs>
                <w:tab w:val="left" w:pos="3117"/>
              </w:tabs>
              <w:rPr>
                <w:strike/>
              </w:rPr>
            </w:pPr>
            <w:r w:rsidRPr="00A977F2">
              <w:rPr>
                <w:strike/>
              </w:rPr>
              <w:t xml:space="preserve">(c) Social values: the place, site or area has meaning for a particular community or communities, including: </w:t>
            </w:r>
          </w:p>
          <w:p w14:paraId="7AD5F76A" w14:textId="77777777" w:rsidR="008E78CA" w:rsidRPr="00A977F2" w:rsidRDefault="008E78CA" w:rsidP="00A977F2">
            <w:pPr>
              <w:tabs>
                <w:tab w:val="left" w:pos="3117"/>
              </w:tabs>
              <w:spacing w:after="120"/>
              <w:ind w:left="720"/>
              <w:rPr>
                <w:strike/>
              </w:rPr>
            </w:pPr>
            <w:r w:rsidRPr="00A977F2">
              <w:rPr>
                <w:strike/>
              </w:rPr>
              <w:lastRenderedPageBreak/>
              <w:t>(</w:t>
            </w:r>
            <w:proofErr w:type="spellStart"/>
            <w:r w:rsidRPr="00A977F2">
              <w:rPr>
                <w:strike/>
              </w:rPr>
              <w:t>i</w:t>
            </w:r>
            <w:proofErr w:type="spellEnd"/>
            <w:r w:rsidRPr="00A977F2">
              <w:rPr>
                <w:strike/>
              </w:rPr>
              <w:t xml:space="preserve">) sentimental: the natural character of a place, site or area has a strong or special association with a particular community; and/or </w:t>
            </w:r>
          </w:p>
          <w:p w14:paraId="61098015" w14:textId="77777777" w:rsidR="008E78CA" w:rsidRDefault="008E78CA" w:rsidP="00A977F2">
            <w:pPr>
              <w:tabs>
                <w:tab w:val="left" w:pos="3117"/>
              </w:tabs>
              <w:spacing w:after="120"/>
              <w:ind w:left="720"/>
            </w:pPr>
            <w:r w:rsidRPr="00A977F2">
              <w:rPr>
                <w:strike/>
              </w:rPr>
              <w:t>(ii) recognition: the place, site or area is held in high public esteem for its natural character value, or its contribution to the sense of identity of a particular community.</w:t>
            </w:r>
          </w:p>
          <w:p w14:paraId="07C8C1B6" w14:textId="77777777" w:rsidR="003323F2" w:rsidRDefault="003323F2" w:rsidP="001468E2">
            <w:pPr>
              <w:tabs>
                <w:tab w:val="left" w:pos="3117"/>
              </w:tabs>
            </w:pPr>
          </w:p>
          <w:p w14:paraId="11249404" w14:textId="77777777" w:rsidR="00EF035B" w:rsidRPr="00EF035B" w:rsidRDefault="00EF035B" w:rsidP="001468E2">
            <w:pPr>
              <w:tabs>
                <w:tab w:val="left" w:pos="3117"/>
              </w:tabs>
              <w:rPr>
                <w:b/>
                <w:bCs/>
              </w:rPr>
            </w:pPr>
            <w:r w:rsidRPr="00EF035B">
              <w:rPr>
                <w:b/>
                <w:bCs/>
              </w:rPr>
              <w:t xml:space="preserve">Explanation </w:t>
            </w:r>
          </w:p>
          <w:p w14:paraId="4DC76F6C" w14:textId="77777777" w:rsidR="00EF035B" w:rsidRDefault="00EF035B" w:rsidP="001468E2">
            <w:pPr>
              <w:tabs>
                <w:tab w:val="left" w:pos="3117"/>
              </w:tabs>
            </w:pPr>
          </w:p>
          <w:p w14:paraId="644A0D43" w14:textId="77777777" w:rsidR="00EF035B" w:rsidRPr="00A977F2" w:rsidRDefault="00EF035B" w:rsidP="001468E2">
            <w:pPr>
              <w:tabs>
                <w:tab w:val="left" w:pos="3117"/>
              </w:tabs>
              <w:rPr>
                <w:strike/>
              </w:rPr>
            </w:pPr>
            <w:r w:rsidRPr="00A977F2">
              <w:rPr>
                <w:strike/>
              </w:rPr>
              <w:t xml:space="preserve">Although it is a matter of national importance to preserve the natural character of the coastal environment, the Resource Management Act does not preclude appropriate use and development in the coastal environment. </w:t>
            </w:r>
          </w:p>
          <w:p w14:paraId="76752E4F" w14:textId="77777777" w:rsidR="00EF035B" w:rsidRPr="00A977F2" w:rsidRDefault="00EF035B" w:rsidP="001468E2">
            <w:pPr>
              <w:tabs>
                <w:tab w:val="left" w:pos="3117"/>
              </w:tabs>
              <w:rPr>
                <w:strike/>
              </w:rPr>
            </w:pPr>
          </w:p>
          <w:p w14:paraId="78D69856" w14:textId="77777777" w:rsidR="00EF035B" w:rsidRPr="00A977F2" w:rsidRDefault="00EF035B" w:rsidP="001468E2">
            <w:pPr>
              <w:tabs>
                <w:tab w:val="left" w:pos="3117"/>
              </w:tabs>
              <w:rPr>
                <w:strike/>
              </w:rPr>
            </w:pPr>
            <w:r w:rsidRPr="00A977F2">
              <w:rPr>
                <w:strike/>
              </w:rPr>
              <w:t xml:space="preserve">The New Zealand Coastal Policy Statement further establishes a requirement to define what form of subdivision, use, </w:t>
            </w:r>
            <w:proofErr w:type="gramStart"/>
            <w:r w:rsidRPr="00A977F2">
              <w:rPr>
                <w:strike/>
              </w:rPr>
              <w:t>development</w:t>
            </w:r>
            <w:proofErr w:type="gramEnd"/>
            <w:r w:rsidRPr="00A977F2">
              <w:rPr>
                <w:strike/>
              </w:rPr>
              <w:t xml:space="preserve"> or occupation would be appropriate in the coastal environment and where it would be appropriate. Policy 3 supports these requirements, along with policies 55 and 56, which promote a compact, well </w:t>
            </w:r>
            <w:proofErr w:type="gramStart"/>
            <w:r w:rsidRPr="00A977F2">
              <w:rPr>
                <w:strike/>
              </w:rPr>
              <w:t>designed</w:t>
            </w:r>
            <w:proofErr w:type="gramEnd"/>
            <w:r w:rsidRPr="00A977F2">
              <w:rPr>
                <w:strike/>
              </w:rPr>
              <w:t xml:space="preserve"> and sustainable regional form. </w:t>
            </w:r>
          </w:p>
          <w:p w14:paraId="002F2A23" w14:textId="77777777" w:rsidR="00EF035B" w:rsidRPr="00A977F2" w:rsidRDefault="00EF035B" w:rsidP="001468E2">
            <w:pPr>
              <w:tabs>
                <w:tab w:val="left" w:pos="3117"/>
              </w:tabs>
              <w:rPr>
                <w:strike/>
              </w:rPr>
            </w:pPr>
          </w:p>
          <w:p w14:paraId="657B4566" w14:textId="77777777" w:rsidR="003323F2" w:rsidRPr="00A977F2" w:rsidRDefault="00EF035B" w:rsidP="001468E2">
            <w:pPr>
              <w:tabs>
                <w:tab w:val="left" w:pos="3117"/>
              </w:tabs>
              <w:rPr>
                <w:strike/>
              </w:rPr>
            </w:pPr>
            <w:r w:rsidRPr="00A977F2">
              <w:rPr>
                <w:strike/>
              </w:rPr>
              <w:t>Case law</w:t>
            </w:r>
            <w:r w:rsidRPr="00A977F2">
              <w:rPr>
                <w:strike/>
                <w:vertAlign w:val="superscript"/>
              </w:rPr>
              <w:t>7</w:t>
            </w:r>
            <w:r w:rsidRPr="00A977F2">
              <w:rPr>
                <w:strike/>
              </w:rPr>
              <w:t xml:space="preserve"> has established that ‘natural character’ does not necessarily mean pristine or completely unmodified character. Natural character occurs on a continuum, from pristine to totally modified. Most of the coastal environment has some element of natural character and, conversely, some degree or element of modification.</w:t>
            </w:r>
          </w:p>
          <w:p w14:paraId="4D897A37" w14:textId="77777777" w:rsidR="00EF035B" w:rsidRDefault="00EF035B" w:rsidP="001468E2">
            <w:pPr>
              <w:tabs>
                <w:tab w:val="left" w:pos="3117"/>
              </w:tabs>
            </w:pPr>
          </w:p>
          <w:p w14:paraId="43922783" w14:textId="77777777" w:rsidR="00EF035B" w:rsidRDefault="00F01DBA" w:rsidP="001468E2">
            <w:pPr>
              <w:tabs>
                <w:tab w:val="left" w:pos="3117"/>
              </w:tabs>
            </w:pPr>
            <w:r>
              <w:t xml:space="preserve">Policy </w:t>
            </w:r>
            <w:r w:rsidRPr="00F01DBA">
              <w:rPr>
                <w:u w:val="single"/>
              </w:rPr>
              <w:t>3 implements the New Zealand Coastal Policy Statement by requiring</w:t>
            </w:r>
            <w:r>
              <w:t xml:space="preserve"> </w:t>
            </w:r>
            <w:r w:rsidRPr="00F01DBA">
              <w:rPr>
                <w:strike/>
              </w:rPr>
              <w:t>requires</w:t>
            </w:r>
            <w:r>
              <w:t xml:space="preserve"> district and regional plans to </w:t>
            </w:r>
            <w:r>
              <w:lastRenderedPageBreak/>
              <w:t xml:space="preserve">protect areas considered to have ‘high’ natural character from inappropriate subdivision, use and development. Councils must assess land in the coastal environment to ascertain which areas have high natural character, </w:t>
            </w:r>
            <w:proofErr w:type="gramStart"/>
            <w:r>
              <w:t>in order to</w:t>
            </w:r>
            <w:proofErr w:type="gramEnd"/>
            <w:r>
              <w:t xml:space="preserve"> protect these areas, and to determine what would be inappropriate activities on this land, depending on the attributes associated with an area’s high natural character.</w:t>
            </w:r>
          </w:p>
          <w:p w14:paraId="56EE0DAA" w14:textId="77777777" w:rsidR="00EE2100" w:rsidRDefault="00EE2100" w:rsidP="001468E2">
            <w:pPr>
              <w:tabs>
                <w:tab w:val="left" w:pos="3117"/>
              </w:tabs>
            </w:pPr>
          </w:p>
          <w:p w14:paraId="60DCF6D0" w14:textId="77777777" w:rsidR="00EE2100" w:rsidRDefault="00EE2100" w:rsidP="001468E2">
            <w:pPr>
              <w:tabs>
                <w:tab w:val="left" w:pos="3117"/>
              </w:tabs>
            </w:pPr>
            <w:r>
              <w:t>The policy lists the matters to be considered when assessing natural character. Policy 3 (a) contains factors which contribute ‘natural’ attributes to an area, while the factors within clause (b) are about people’s influence in or upon the area, which can compromise, modify, or otherwise diminish the natural character of the area.</w:t>
            </w:r>
          </w:p>
          <w:p w14:paraId="413D1B2D" w14:textId="77777777" w:rsidR="00EE2100" w:rsidRDefault="00EE2100" w:rsidP="001468E2">
            <w:pPr>
              <w:tabs>
                <w:tab w:val="left" w:pos="3117"/>
              </w:tabs>
            </w:pPr>
          </w:p>
          <w:p w14:paraId="764A0414" w14:textId="77777777" w:rsidR="00FF6029" w:rsidRPr="00FF6029" w:rsidRDefault="00FF6029" w:rsidP="001468E2">
            <w:pPr>
              <w:tabs>
                <w:tab w:val="left" w:pos="3117"/>
              </w:tabs>
              <w:rPr>
                <w:strike/>
              </w:rPr>
            </w:pPr>
            <w:r w:rsidRPr="00FF6029">
              <w:rPr>
                <w:strike/>
              </w:rPr>
              <w:t xml:space="preserve">When making a determination as to whether the degree of natural character is high in a particular location, an area of high natural character is likely to be dominated by natural elements rather than by the influence of human activities, and/or the natural elements will be out of the ordinary or otherwise regarded as important in terms of one or more of the factors outlined within policy 36(a) and (c). Alternatively, an area of high natural character may be regarded as having qualities which are relatively uncompromised by human activities and influence, as specified within 36(b). </w:t>
            </w:r>
          </w:p>
          <w:p w14:paraId="4FBA2146" w14:textId="77777777" w:rsidR="00FF6029" w:rsidRPr="00FF6029" w:rsidRDefault="00FF6029" w:rsidP="001468E2">
            <w:pPr>
              <w:tabs>
                <w:tab w:val="left" w:pos="3117"/>
              </w:tabs>
              <w:rPr>
                <w:strike/>
              </w:rPr>
            </w:pPr>
          </w:p>
          <w:p w14:paraId="0B7B5290" w14:textId="24726895" w:rsidR="00FF6029" w:rsidRPr="00FF6029" w:rsidRDefault="00FF6029" w:rsidP="001468E2">
            <w:pPr>
              <w:tabs>
                <w:tab w:val="left" w:pos="3117"/>
              </w:tabs>
              <w:rPr>
                <w:strike/>
              </w:rPr>
            </w:pPr>
            <w:r w:rsidRPr="00FF6029">
              <w:rPr>
                <w:strike/>
              </w:rPr>
              <w:t xml:space="preserve">Policy 36 will need to be considered alongside policy 3 when changing, </w:t>
            </w:r>
            <w:proofErr w:type="gramStart"/>
            <w:r w:rsidRPr="00FF6029">
              <w:rPr>
                <w:strike/>
              </w:rPr>
              <w:t>varying</w:t>
            </w:r>
            <w:proofErr w:type="gramEnd"/>
            <w:r w:rsidRPr="00FF6029">
              <w:rPr>
                <w:strike/>
              </w:rPr>
              <w:t xml:space="preserve"> or reviewing a district or regional plan</w:t>
            </w:r>
            <w:r w:rsidR="00355DC1">
              <w:rPr>
                <w:strike/>
              </w:rPr>
              <w:t>.</w:t>
            </w:r>
            <w:r w:rsidRPr="00FF6029">
              <w:rPr>
                <w:strike/>
              </w:rPr>
              <w:t xml:space="preserve"> </w:t>
            </w:r>
          </w:p>
          <w:p w14:paraId="4980AFD3" w14:textId="77777777" w:rsidR="00FF6029" w:rsidRPr="00FF6029" w:rsidRDefault="00FF6029" w:rsidP="001468E2">
            <w:pPr>
              <w:tabs>
                <w:tab w:val="left" w:pos="3117"/>
              </w:tabs>
              <w:rPr>
                <w:strike/>
              </w:rPr>
            </w:pPr>
          </w:p>
          <w:p w14:paraId="0D514F98" w14:textId="5684FF24" w:rsidR="00EE2100" w:rsidRPr="008E78CA" w:rsidRDefault="00FF6029" w:rsidP="001468E2">
            <w:pPr>
              <w:tabs>
                <w:tab w:val="left" w:pos="3117"/>
              </w:tabs>
            </w:pPr>
            <w:r w:rsidRPr="00FF6029">
              <w:rPr>
                <w:strike/>
              </w:rPr>
              <w:t xml:space="preserve">Related policies within this Regional Policy Statement direct regional and district plans to identify and protect historic heritage places, sites and areas (policies 21 and 22), ecosystems with significant biodiversity value (policies 23 </w:t>
            </w:r>
            <w:r w:rsidRPr="00FF6029">
              <w:rPr>
                <w:strike/>
              </w:rPr>
              <w:lastRenderedPageBreak/>
              <w:t>and 24), outstanding natural features and landscapes (policies 25 and 26), and special amenity landscape values</w:t>
            </w:r>
            <w:r>
              <w:t xml:space="preserve"> </w:t>
            </w:r>
            <w:r w:rsidRPr="00FF6029">
              <w:rPr>
                <w:strike/>
              </w:rPr>
              <w:t>(policies 27 and 28) – using the criteria outlined in each policy, and guidance that will be developed to assist with implementation of the Regional Policy Statement (method 7).</w:t>
            </w:r>
          </w:p>
        </w:tc>
        <w:tc>
          <w:tcPr>
            <w:tcW w:w="5670" w:type="dxa"/>
          </w:tcPr>
          <w:p w14:paraId="541CB37A" w14:textId="77777777" w:rsidR="00A977F2" w:rsidRDefault="00A977F2" w:rsidP="00A977F2">
            <w:pPr>
              <w:tabs>
                <w:tab w:val="left" w:pos="3117"/>
              </w:tabs>
              <w:rPr>
                <w:b/>
                <w:bCs/>
              </w:rPr>
            </w:pPr>
            <w:r w:rsidRPr="00987182">
              <w:rPr>
                <w:b/>
                <w:bCs/>
              </w:rPr>
              <w:lastRenderedPageBreak/>
              <w:t xml:space="preserve">Policy 3: Protecting high </w:t>
            </w:r>
            <w:r w:rsidRPr="005F769D">
              <w:rPr>
                <w:b/>
                <w:bCs/>
              </w:rPr>
              <w:t xml:space="preserve">natural character </w:t>
            </w:r>
            <w:r w:rsidRPr="00987182">
              <w:rPr>
                <w:b/>
                <w:bCs/>
              </w:rPr>
              <w:t xml:space="preserve">in the coastal environment – district and regional </w:t>
            </w:r>
            <w:proofErr w:type="gramStart"/>
            <w:r w:rsidRPr="00987182">
              <w:rPr>
                <w:b/>
                <w:bCs/>
              </w:rPr>
              <w:t>plans</w:t>
            </w:r>
            <w:proofErr w:type="gramEnd"/>
          </w:p>
          <w:p w14:paraId="6C1E390B" w14:textId="77777777" w:rsidR="00A977F2" w:rsidRDefault="00A977F2" w:rsidP="00A977F2">
            <w:pPr>
              <w:tabs>
                <w:tab w:val="left" w:pos="3117"/>
              </w:tabs>
            </w:pPr>
          </w:p>
          <w:p w14:paraId="5E7F4026" w14:textId="77777777" w:rsidR="00A977F2" w:rsidRDefault="00A977F2" w:rsidP="00A977F2">
            <w:pPr>
              <w:tabs>
                <w:tab w:val="left" w:pos="3117"/>
              </w:tabs>
            </w:pPr>
            <w:r>
              <w:t xml:space="preserve">District and regional plans shall include policies, rules and/or methods to protect high </w:t>
            </w:r>
            <w:r w:rsidRPr="005F769D">
              <w:t xml:space="preserve">natural character </w:t>
            </w:r>
            <w:r>
              <w:t xml:space="preserve">in the coastal environment from inappropriate subdivision, development and/or use. </w:t>
            </w:r>
            <w:r w:rsidRPr="005F769D">
              <w:t xml:space="preserve">Natural character </w:t>
            </w:r>
            <w:r>
              <w:t xml:space="preserve">should be assessed considering the following matters, with a site determined as having high </w:t>
            </w:r>
            <w:r w:rsidRPr="005F769D">
              <w:t xml:space="preserve">natural character </w:t>
            </w:r>
            <w:r>
              <w:t xml:space="preserve">when the </w:t>
            </w:r>
            <w:r w:rsidRPr="005F769D">
              <w:t>landscape</w:t>
            </w:r>
            <w:r w:rsidRPr="00386E92">
              <w:rPr>
                <w:color w:val="FF0000"/>
              </w:rPr>
              <w:t xml:space="preserve"> </w:t>
            </w:r>
            <w:r>
              <w:t xml:space="preserve">is slightly modified or unmodified, the land-cover is dominated by indigenous vegetation and/or the vegetation cover is natural and there are no apparent buildings, </w:t>
            </w:r>
            <w:proofErr w:type="gramStart"/>
            <w:r>
              <w:t>structures</w:t>
            </w:r>
            <w:proofErr w:type="gramEnd"/>
            <w:r>
              <w:t xml:space="preserve"> or infrastructure:</w:t>
            </w:r>
          </w:p>
          <w:p w14:paraId="52CCD409" w14:textId="77777777" w:rsidR="00A977F2" w:rsidRDefault="00A977F2" w:rsidP="00A977F2">
            <w:pPr>
              <w:tabs>
                <w:tab w:val="left" w:pos="3117"/>
              </w:tabs>
            </w:pPr>
          </w:p>
          <w:p w14:paraId="16EF3C22" w14:textId="77777777" w:rsidR="00A977F2" w:rsidRDefault="00A977F2" w:rsidP="00A977F2">
            <w:pPr>
              <w:tabs>
                <w:tab w:val="left" w:pos="3117"/>
              </w:tabs>
            </w:pPr>
            <w:r>
              <w:t xml:space="preserve">(a) The extent to which natural elements, patterns and processes occur, including: </w:t>
            </w:r>
          </w:p>
          <w:p w14:paraId="72E2962D" w14:textId="77777777" w:rsidR="00A977F2" w:rsidRDefault="00A977F2" w:rsidP="00A977F2">
            <w:pPr>
              <w:tabs>
                <w:tab w:val="left" w:pos="3117"/>
              </w:tabs>
            </w:pPr>
          </w:p>
          <w:p w14:paraId="79A83488" w14:textId="77777777" w:rsidR="00A977F2" w:rsidRDefault="00A977F2" w:rsidP="00A977F2">
            <w:pPr>
              <w:tabs>
                <w:tab w:val="left" w:pos="3117"/>
              </w:tabs>
              <w:spacing w:after="120"/>
              <w:ind w:left="720"/>
            </w:pPr>
            <w:r>
              <w:t>(</w:t>
            </w:r>
            <w:proofErr w:type="spellStart"/>
            <w:r>
              <w:t>i</w:t>
            </w:r>
            <w:proofErr w:type="spellEnd"/>
            <w:r>
              <w:t xml:space="preserve">) natural elements: the products of natural processes – such as landforms, water forms, vegetation and land </w:t>
            </w:r>
            <w:proofErr w:type="gramStart"/>
            <w:r>
              <w:t>cover;</w:t>
            </w:r>
            <w:proofErr w:type="gramEnd"/>
            <w:r>
              <w:t xml:space="preserve"> </w:t>
            </w:r>
          </w:p>
          <w:p w14:paraId="44F42CBB" w14:textId="77777777" w:rsidR="00A977F2" w:rsidRDefault="00A977F2" w:rsidP="00A977F2">
            <w:pPr>
              <w:tabs>
                <w:tab w:val="left" w:pos="3117"/>
              </w:tabs>
              <w:spacing w:after="120"/>
              <w:ind w:left="720"/>
            </w:pPr>
            <w:r>
              <w:t xml:space="preserve">(ii) natural processes: the ecological, climatic and geophysical processes that underlie the expression and character of the place, site or </w:t>
            </w:r>
            <w:proofErr w:type="gramStart"/>
            <w:r>
              <w:t>area;</w:t>
            </w:r>
            <w:proofErr w:type="gramEnd"/>
            <w:r>
              <w:t xml:space="preserve"> </w:t>
            </w:r>
          </w:p>
          <w:p w14:paraId="6664EE5A" w14:textId="77777777" w:rsidR="00A977F2" w:rsidRDefault="00A977F2" w:rsidP="00A977F2">
            <w:pPr>
              <w:tabs>
                <w:tab w:val="left" w:pos="3117"/>
              </w:tabs>
              <w:spacing w:after="120"/>
              <w:ind w:left="720"/>
            </w:pPr>
            <w:r>
              <w:t>(iii) natural patterns: the visual expression or spatial distribution of natural elements which are, or which appear to be, a product of natural processes; and</w:t>
            </w:r>
            <w:r w:rsidRPr="00A977F2">
              <w:rPr>
                <w:strike/>
                <w:color w:val="FF0000"/>
              </w:rPr>
              <w:t>/or</w:t>
            </w:r>
            <w:r w:rsidRPr="00A977F2">
              <w:rPr>
                <w:color w:val="FF0000"/>
              </w:rPr>
              <w:t xml:space="preserve"> </w:t>
            </w:r>
          </w:p>
          <w:p w14:paraId="4918EC87" w14:textId="77777777" w:rsidR="00A977F2" w:rsidRDefault="00A977F2" w:rsidP="00A977F2">
            <w:pPr>
              <w:tabs>
                <w:tab w:val="left" w:pos="3117"/>
              </w:tabs>
              <w:spacing w:after="120"/>
              <w:ind w:left="720"/>
            </w:pPr>
            <w:r>
              <w:lastRenderedPageBreak/>
              <w:t>(iv) surroundings: the setting or context, such that the place, site or area contributes to an understanding of the natural history of the wider area.</w:t>
            </w:r>
          </w:p>
          <w:p w14:paraId="5C36DE38" w14:textId="77777777" w:rsidR="00A977F2" w:rsidRDefault="00A977F2" w:rsidP="00A977F2">
            <w:pPr>
              <w:tabs>
                <w:tab w:val="left" w:pos="3117"/>
              </w:tabs>
            </w:pPr>
          </w:p>
          <w:p w14:paraId="3FF7E8C1" w14:textId="77777777" w:rsidR="00A977F2" w:rsidRDefault="00A977F2" w:rsidP="00A977F2">
            <w:pPr>
              <w:tabs>
                <w:tab w:val="left" w:pos="3117"/>
              </w:tabs>
            </w:pPr>
            <w:r>
              <w:t xml:space="preserve">(b) The nature and extent of modifications to the place, </w:t>
            </w:r>
            <w:proofErr w:type="gramStart"/>
            <w:r>
              <w:t>site</w:t>
            </w:r>
            <w:proofErr w:type="gramEnd"/>
            <w:r>
              <w:t xml:space="preserve"> or area, including, but not limited to: </w:t>
            </w:r>
          </w:p>
          <w:p w14:paraId="24A908DC" w14:textId="77777777" w:rsidR="00A977F2" w:rsidRDefault="00A977F2" w:rsidP="00A977F2">
            <w:pPr>
              <w:tabs>
                <w:tab w:val="left" w:pos="3117"/>
              </w:tabs>
            </w:pPr>
          </w:p>
          <w:p w14:paraId="482B4065" w14:textId="77777777" w:rsidR="004975DA" w:rsidRDefault="00A977F2" w:rsidP="00A977F2">
            <w:pPr>
              <w:tabs>
                <w:tab w:val="left" w:pos="3117"/>
              </w:tabs>
              <w:spacing w:after="120"/>
              <w:ind w:left="720"/>
            </w:pPr>
            <w:r>
              <w:t>(</w:t>
            </w:r>
            <w:proofErr w:type="spellStart"/>
            <w:r>
              <w:t>i</w:t>
            </w:r>
            <w:proofErr w:type="spellEnd"/>
            <w:r>
              <w:t xml:space="preserve">) physical alterations by people to the </w:t>
            </w:r>
            <w:r w:rsidRPr="005F769D">
              <w:t>landscape</w:t>
            </w:r>
            <w:r>
              <w:t xml:space="preserve">, its landforms, </w:t>
            </w:r>
            <w:proofErr w:type="spellStart"/>
            <w:r w:rsidRPr="006A3BA2">
              <w:rPr>
                <w:strike/>
              </w:rPr>
              <w:t>waterforms</w:t>
            </w:r>
            <w:proofErr w:type="spellEnd"/>
            <w:r>
              <w:t xml:space="preserve"> </w:t>
            </w:r>
            <w:r w:rsidRPr="006A3BA2">
              <w:rPr>
                <w:u w:val="single"/>
              </w:rPr>
              <w:t>water forms</w:t>
            </w:r>
            <w:r>
              <w:t xml:space="preserve">, vegetation, land cover and to the natural patterns associated with these </w:t>
            </w:r>
            <w:proofErr w:type="gramStart"/>
            <w:r>
              <w:t>elements;</w:t>
            </w:r>
            <w:proofErr w:type="gramEnd"/>
            <w:r>
              <w:t xml:space="preserve"> </w:t>
            </w:r>
          </w:p>
          <w:p w14:paraId="03C5A41C" w14:textId="55B97E33" w:rsidR="00A977F2" w:rsidRDefault="00A977F2" w:rsidP="00A977F2">
            <w:pPr>
              <w:tabs>
                <w:tab w:val="left" w:pos="3117"/>
              </w:tabs>
              <w:spacing w:after="120"/>
              <w:ind w:left="720"/>
            </w:pPr>
            <w:r>
              <w:t xml:space="preserve">(ii) the presence, location, scale and density of buildings and structures, including infrastructure, whether appearing to be interconnected or isolated, and the degree of intrusiveness of these structures on the natural character of the </w:t>
            </w:r>
            <w:proofErr w:type="gramStart"/>
            <w:r>
              <w:t>place;</w:t>
            </w:r>
            <w:proofErr w:type="gramEnd"/>
            <w:r>
              <w:t xml:space="preserve"> </w:t>
            </w:r>
          </w:p>
          <w:p w14:paraId="503584E3" w14:textId="77777777" w:rsidR="00A977F2" w:rsidRDefault="00A977F2" w:rsidP="00A977F2">
            <w:pPr>
              <w:tabs>
                <w:tab w:val="left" w:pos="3117"/>
              </w:tabs>
              <w:spacing w:after="120"/>
              <w:ind w:left="720"/>
            </w:pPr>
            <w:r>
              <w:t xml:space="preserve">(iii) the temporal character of the modification – such as, whether it is fleeting or temporary, transitory, transitional or a permanent alteration to the character of the place, </w:t>
            </w:r>
            <w:proofErr w:type="gramStart"/>
            <w:r>
              <w:t>site</w:t>
            </w:r>
            <w:proofErr w:type="gramEnd"/>
            <w:r>
              <w:t xml:space="preserve"> or area; and</w:t>
            </w:r>
            <w:r w:rsidRPr="00A977F2">
              <w:rPr>
                <w:strike/>
                <w:color w:val="FF0000"/>
              </w:rPr>
              <w:t>/or</w:t>
            </w:r>
            <w:r w:rsidRPr="00A977F2">
              <w:rPr>
                <w:color w:val="FF0000"/>
              </w:rPr>
              <w:t xml:space="preserve"> </w:t>
            </w:r>
          </w:p>
          <w:p w14:paraId="3037D394" w14:textId="77777777" w:rsidR="00A977F2" w:rsidRDefault="00A977F2" w:rsidP="00A977F2">
            <w:pPr>
              <w:tabs>
                <w:tab w:val="left" w:pos="3117"/>
              </w:tabs>
              <w:spacing w:after="120"/>
              <w:ind w:left="720"/>
            </w:pPr>
            <w:r>
              <w:t>(iv) any existing influences or pressures on the dynamic ecological and geophysical processes contributing to the presence and patterns of natural elements, such that these may change and the natural elements and/or patterns may become threatened over time.</w:t>
            </w:r>
          </w:p>
          <w:p w14:paraId="68BCA9CF" w14:textId="77777777" w:rsidR="00A977F2" w:rsidRDefault="00A977F2" w:rsidP="00A977F2">
            <w:pPr>
              <w:tabs>
                <w:tab w:val="left" w:pos="3117"/>
              </w:tabs>
            </w:pPr>
          </w:p>
          <w:p w14:paraId="28CB4A42" w14:textId="77777777" w:rsidR="00A977F2" w:rsidRPr="00A977F2" w:rsidRDefault="00A977F2" w:rsidP="00A977F2">
            <w:pPr>
              <w:tabs>
                <w:tab w:val="left" w:pos="3117"/>
              </w:tabs>
              <w:rPr>
                <w:strike/>
              </w:rPr>
            </w:pPr>
            <w:r w:rsidRPr="00A977F2">
              <w:rPr>
                <w:strike/>
              </w:rPr>
              <w:t xml:space="preserve">(c) Social values: the place, site or area has meaning for a particular community or communities, including: </w:t>
            </w:r>
          </w:p>
          <w:p w14:paraId="19EC9A93" w14:textId="77777777" w:rsidR="00A977F2" w:rsidRPr="00A977F2" w:rsidRDefault="00A977F2" w:rsidP="00A977F2">
            <w:pPr>
              <w:tabs>
                <w:tab w:val="left" w:pos="3117"/>
              </w:tabs>
              <w:spacing w:after="120"/>
              <w:ind w:left="720"/>
              <w:rPr>
                <w:strike/>
              </w:rPr>
            </w:pPr>
            <w:r w:rsidRPr="00A977F2">
              <w:rPr>
                <w:strike/>
              </w:rPr>
              <w:lastRenderedPageBreak/>
              <w:t>(</w:t>
            </w:r>
            <w:proofErr w:type="spellStart"/>
            <w:r w:rsidRPr="00A977F2">
              <w:rPr>
                <w:strike/>
              </w:rPr>
              <w:t>i</w:t>
            </w:r>
            <w:proofErr w:type="spellEnd"/>
            <w:r w:rsidRPr="00A977F2">
              <w:rPr>
                <w:strike/>
              </w:rPr>
              <w:t xml:space="preserve">) sentimental: the natural character of a place, site or area has a strong or special association with a particular community; and/or </w:t>
            </w:r>
          </w:p>
          <w:p w14:paraId="24F2AFA7" w14:textId="77777777" w:rsidR="00A977F2" w:rsidRPr="00A977F2" w:rsidRDefault="00A977F2" w:rsidP="00A977F2">
            <w:pPr>
              <w:tabs>
                <w:tab w:val="left" w:pos="3117"/>
              </w:tabs>
              <w:spacing w:after="120"/>
              <w:ind w:left="720"/>
              <w:rPr>
                <w:strike/>
              </w:rPr>
            </w:pPr>
            <w:r w:rsidRPr="00A977F2">
              <w:rPr>
                <w:strike/>
              </w:rPr>
              <w:t>(ii) recognition: the place, site or area is held in high public esteem for its natural character value, or its contribution to the sense of identity of a particular community.</w:t>
            </w:r>
          </w:p>
          <w:p w14:paraId="0D4960A1" w14:textId="77777777" w:rsidR="00A977F2" w:rsidRDefault="00A977F2" w:rsidP="00A977F2">
            <w:pPr>
              <w:tabs>
                <w:tab w:val="left" w:pos="3117"/>
              </w:tabs>
            </w:pPr>
          </w:p>
          <w:p w14:paraId="530CB47D" w14:textId="77777777" w:rsidR="00A977F2" w:rsidRPr="00EF035B" w:rsidRDefault="00A977F2" w:rsidP="00A977F2">
            <w:pPr>
              <w:tabs>
                <w:tab w:val="left" w:pos="3117"/>
              </w:tabs>
              <w:rPr>
                <w:b/>
                <w:bCs/>
              </w:rPr>
            </w:pPr>
            <w:r w:rsidRPr="00EF035B">
              <w:rPr>
                <w:b/>
                <w:bCs/>
              </w:rPr>
              <w:t xml:space="preserve">Explanation </w:t>
            </w:r>
          </w:p>
          <w:p w14:paraId="2974FB80" w14:textId="77777777" w:rsidR="00A977F2" w:rsidRDefault="00A977F2" w:rsidP="00A977F2">
            <w:pPr>
              <w:tabs>
                <w:tab w:val="left" w:pos="3117"/>
              </w:tabs>
            </w:pPr>
          </w:p>
          <w:p w14:paraId="5473B85A" w14:textId="2D7A9C04" w:rsidR="009B76C7" w:rsidRPr="009B76C7" w:rsidRDefault="009B76C7" w:rsidP="009B76C7">
            <w:pPr>
              <w:rPr>
                <w:rFonts w:cstheme="minorHAnsi"/>
                <w:color w:val="FF0000"/>
                <w:u w:val="single"/>
              </w:rPr>
            </w:pPr>
            <w:r w:rsidRPr="009B76C7">
              <w:rPr>
                <w:rFonts w:cstheme="minorHAnsi"/>
                <w:color w:val="FF0000"/>
                <w:u w:val="single"/>
              </w:rPr>
              <w:t xml:space="preserve">Section 6(a) of the Resource Management Act 1991 requires that the preservation of the natural character of the coastal environment and the protection of it from inappropriate use and development is recognised and provided for. </w:t>
            </w:r>
          </w:p>
          <w:p w14:paraId="07E11A0C" w14:textId="1628A112" w:rsidR="00A977F2" w:rsidRPr="00E35FE3" w:rsidRDefault="00A977F2" w:rsidP="00971273">
            <w:pPr>
              <w:tabs>
                <w:tab w:val="left" w:pos="3117"/>
              </w:tabs>
            </w:pPr>
            <w:r w:rsidRPr="00A977F2">
              <w:rPr>
                <w:strike/>
              </w:rPr>
              <w:t>Although it is a matter of national importance to preserve the natural character of the coastal environment,</w:t>
            </w:r>
            <w:r w:rsidRPr="00F01075">
              <w:rPr>
                <w:color w:val="FF0000"/>
                <w:u w:val="single"/>
              </w:rPr>
              <w:t xml:space="preserve"> </w:t>
            </w:r>
            <w:r w:rsidR="00F01075" w:rsidRPr="00F01075">
              <w:rPr>
                <w:color w:val="FF0000"/>
                <w:u w:val="single"/>
              </w:rPr>
              <w:t>However</w:t>
            </w:r>
            <w:r w:rsidR="003014C8">
              <w:rPr>
                <w:color w:val="FF0000"/>
                <w:u w:val="single"/>
              </w:rPr>
              <w:t>,</w:t>
            </w:r>
            <w:r w:rsidR="00F01075" w:rsidRPr="00F01075">
              <w:rPr>
                <w:strike/>
                <w:color w:val="FF0000"/>
              </w:rPr>
              <w:t xml:space="preserve"> </w:t>
            </w:r>
            <w:r w:rsidRPr="009B76C7">
              <w:rPr>
                <w:strike/>
                <w:color w:val="FF0000"/>
              </w:rPr>
              <w:t>the Resource Management Act</w:t>
            </w:r>
            <w:r w:rsidR="009B76C7">
              <w:rPr>
                <w:color w:val="FF0000"/>
              </w:rPr>
              <w:t xml:space="preserve"> </w:t>
            </w:r>
            <w:r w:rsidR="009B76C7" w:rsidRPr="009B76C7">
              <w:rPr>
                <w:color w:val="FF0000"/>
                <w:u w:val="single"/>
              </w:rPr>
              <w:t>it</w:t>
            </w:r>
            <w:r w:rsidRPr="003014C8">
              <w:rPr>
                <w:color w:val="FF0000"/>
              </w:rPr>
              <w:t xml:space="preserve"> does not preclude appropriate use and development in the coastal environment. </w:t>
            </w:r>
          </w:p>
          <w:p w14:paraId="61B0E8D8" w14:textId="77777777" w:rsidR="00A977F2" w:rsidRPr="00A977F2" w:rsidRDefault="00A977F2" w:rsidP="00A977F2">
            <w:pPr>
              <w:tabs>
                <w:tab w:val="left" w:pos="3117"/>
              </w:tabs>
              <w:rPr>
                <w:strike/>
              </w:rPr>
            </w:pPr>
          </w:p>
          <w:p w14:paraId="5AE17FEF" w14:textId="77777777" w:rsidR="00A977F2" w:rsidRDefault="00A977F2" w:rsidP="00A977F2">
            <w:pPr>
              <w:tabs>
                <w:tab w:val="left" w:pos="3117"/>
              </w:tabs>
              <w:rPr>
                <w:strike/>
              </w:rPr>
            </w:pPr>
            <w:r w:rsidRPr="00A977F2">
              <w:rPr>
                <w:strike/>
              </w:rPr>
              <w:t xml:space="preserve">The New Zealand Coastal Policy Statement further establishes a requirement to define what form of subdivision, use, </w:t>
            </w:r>
            <w:proofErr w:type="gramStart"/>
            <w:r w:rsidRPr="00A977F2">
              <w:rPr>
                <w:strike/>
              </w:rPr>
              <w:t>development</w:t>
            </w:r>
            <w:proofErr w:type="gramEnd"/>
            <w:r w:rsidRPr="00A977F2">
              <w:rPr>
                <w:strike/>
              </w:rPr>
              <w:t xml:space="preserve"> or occupation would be appropriate in the coastal environment and where it would be appropriate. Policy 3 supports these requirements, along with policies 55 and 56, which promote a compact, well </w:t>
            </w:r>
            <w:proofErr w:type="gramStart"/>
            <w:r w:rsidRPr="00A977F2">
              <w:rPr>
                <w:strike/>
              </w:rPr>
              <w:t>designed</w:t>
            </w:r>
            <w:proofErr w:type="gramEnd"/>
            <w:r w:rsidRPr="00A977F2">
              <w:rPr>
                <w:strike/>
              </w:rPr>
              <w:t xml:space="preserve"> and sustainable regional form. </w:t>
            </w:r>
          </w:p>
          <w:p w14:paraId="7F9B74C4" w14:textId="77777777" w:rsidR="00662E4E" w:rsidRDefault="00662E4E" w:rsidP="00A977F2">
            <w:pPr>
              <w:tabs>
                <w:tab w:val="left" w:pos="3117"/>
              </w:tabs>
              <w:rPr>
                <w:strike/>
              </w:rPr>
            </w:pPr>
          </w:p>
          <w:p w14:paraId="17F5C905" w14:textId="77777777" w:rsidR="00A977F2" w:rsidRDefault="00A977F2" w:rsidP="00A977F2">
            <w:pPr>
              <w:tabs>
                <w:tab w:val="left" w:pos="3117"/>
              </w:tabs>
              <w:rPr>
                <w:strike/>
              </w:rPr>
            </w:pPr>
          </w:p>
          <w:p w14:paraId="16EF6CAF" w14:textId="77777777" w:rsidR="00713065" w:rsidRPr="00A977F2" w:rsidRDefault="00713065" w:rsidP="00A977F2">
            <w:pPr>
              <w:tabs>
                <w:tab w:val="left" w:pos="3117"/>
              </w:tabs>
              <w:rPr>
                <w:strike/>
              </w:rPr>
            </w:pPr>
          </w:p>
          <w:p w14:paraId="2D71E421" w14:textId="77777777" w:rsidR="00A977F2" w:rsidRDefault="00A977F2" w:rsidP="00A977F2">
            <w:pPr>
              <w:tabs>
                <w:tab w:val="left" w:pos="3117"/>
              </w:tabs>
            </w:pPr>
          </w:p>
          <w:p w14:paraId="0549A35A" w14:textId="5BE068FB" w:rsidR="00A977F2" w:rsidRDefault="00A977F2" w:rsidP="00A977F2">
            <w:pPr>
              <w:tabs>
                <w:tab w:val="left" w:pos="3117"/>
              </w:tabs>
            </w:pPr>
            <w:r>
              <w:lastRenderedPageBreak/>
              <w:t xml:space="preserve">Policy </w:t>
            </w:r>
            <w:r w:rsidRPr="00F01DBA">
              <w:rPr>
                <w:u w:val="single"/>
              </w:rPr>
              <w:t xml:space="preserve">3 implements </w:t>
            </w:r>
            <w:r w:rsidR="00800DA5" w:rsidRPr="00800DA5">
              <w:rPr>
                <w:color w:val="FF0000"/>
                <w:u w:val="single"/>
              </w:rPr>
              <w:t xml:space="preserve">Policy 13 of </w:t>
            </w:r>
            <w:r w:rsidRPr="00F01DBA">
              <w:rPr>
                <w:u w:val="single"/>
              </w:rPr>
              <w:t>the New Zealand Coastal Policy Statement by requiring</w:t>
            </w:r>
            <w:r>
              <w:t xml:space="preserve"> </w:t>
            </w:r>
            <w:r w:rsidRPr="00F01DBA">
              <w:rPr>
                <w:strike/>
              </w:rPr>
              <w:t>requires</w:t>
            </w:r>
            <w:r>
              <w:t xml:space="preserve"> district and regional plans to protect areas considered to have ‘high’ natural character from inappropriate subdivision, use and development. Councils must assess land in the coastal environment to ascertain which areas have high natural character, </w:t>
            </w:r>
            <w:proofErr w:type="gramStart"/>
            <w:r>
              <w:t>in order to</w:t>
            </w:r>
            <w:proofErr w:type="gramEnd"/>
            <w:r>
              <w:t xml:space="preserve"> protect these areas, and to determine what would be inappropriate activities on this land, depending on the attributes associated with an area’s high natural character.</w:t>
            </w:r>
          </w:p>
          <w:p w14:paraId="750C739B" w14:textId="77777777" w:rsidR="00A977F2" w:rsidRDefault="00A977F2" w:rsidP="00A977F2">
            <w:pPr>
              <w:tabs>
                <w:tab w:val="left" w:pos="3117"/>
              </w:tabs>
            </w:pPr>
          </w:p>
          <w:p w14:paraId="79BBFF2F" w14:textId="77777777" w:rsidR="00A977F2" w:rsidRDefault="00A977F2" w:rsidP="00A977F2">
            <w:pPr>
              <w:tabs>
                <w:tab w:val="left" w:pos="3117"/>
              </w:tabs>
            </w:pPr>
            <w:r>
              <w:t>The policy lists the matters to be considered when assessing natural character. Policy 3 (a) contains factors which contribute ‘natural’ attributes to an area, while the factors within clause (b) are about people’s influence in or upon the area, which can compromise, modify, or otherwise diminish the natural character of the area.</w:t>
            </w:r>
          </w:p>
          <w:p w14:paraId="3C39B445" w14:textId="77777777" w:rsidR="00A977F2" w:rsidRDefault="00A977F2" w:rsidP="00A977F2">
            <w:pPr>
              <w:tabs>
                <w:tab w:val="left" w:pos="3117"/>
              </w:tabs>
            </w:pPr>
          </w:p>
          <w:p w14:paraId="559196B0" w14:textId="77777777" w:rsidR="00A64576" w:rsidRDefault="00A64576" w:rsidP="00A64576">
            <w:pPr>
              <w:tabs>
                <w:tab w:val="left" w:pos="3117"/>
              </w:tabs>
              <w:rPr>
                <w:color w:val="FF0000"/>
                <w:u w:val="single"/>
              </w:rPr>
            </w:pPr>
            <w:r w:rsidRPr="00662E4E">
              <w:rPr>
                <w:color w:val="FF0000"/>
                <w:u w:val="single"/>
              </w:rPr>
              <w:t xml:space="preserve">The Department of Conservation guidance note to Policy 13 of the New Zealand Coastal Policy Statement describes coastal natural character as including patterns and processes that are the products of nature, both living and non-living, but not those that are </w:t>
            </w:r>
            <w:proofErr w:type="gramStart"/>
            <w:r w:rsidRPr="00662E4E">
              <w:rPr>
                <w:color w:val="FF0000"/>
                <w:u w:val="single"/>
              </w:rPr>
              <w:t>human-made</w:t>
            </w:r>
            <w:proofErr w:type="gramEnd"/>
            <w:r w:rsidRPr="00662E4E">
              <w:rPr>
                <w:color w:val="FF0000"/>
                <w:u w:val="single"/>
              </w:rPr>
              <w:t>. Natural character also includes the perception of these elements but does not specifically consider social and cultural values. Social and cultural values are considered within Policy 25 - identifying outstanding natural features and landscapes, of which natural character values are a component.</w:t>
            </w:r>
          </w:p>
          <w:p w14:paraId="11AB6DD6" w14:textId="77777777" w:rsidR="00A64576" w:rsidRDefault="00A64576" w:rsidP="00A64576">
            <w:pPr>
              <w:tabs>
                <w:tab w:val="left" w:pos="3117"/>
              </w:tabs>
              <w:rPr>
                <w:color w:val="FF0000"/>
                <w:u w:val="single"/>
              </w:rPr>
            </w:pPr>
          </w:p>
          <w:p w14:paraId="7FA5AD9D" w14:textId="77777777" w:rsidR="00A64576" w:rsidRPr="00574149" w:rsidRDefault="00A64576" w:rsidP="00A64576">
            <w:pPr>
              <w:tabs>
                <w:tab w:val="left" w:pos="3117"/>
              </w:tabs>
              <w:rPr>
                <w:color w:val="FF0000"/>
                <w:u w:val="single"/>
              </w:rPr>
            </w:pPr>
            <w:r w:rsidRPr="00AC027D">
              <w:rPr>
                <w:strike/>
              </w:rPr>
              <w:t>Case law</w:t>
            </w:r>
            <w:r w:rsidRPr="00AC027D">
              <w:rPr>
                <w:strike/>
                <w:vertAlign w:val="superscript"/>
              </w:rPr>
              <w:t>7</w:t>
            </w:r>
            <w:r w:rsidRPr="00AC027D">
              <w:rPr>
                <w:strike/>
              </w:rPr>
              <w:t xml:space="preserve"> has established that ‘</w:t>
            </w:r>
            <w:r w:rsidRPr="00AC027D">
              <w:rPr>
                <w:i/>
                <w:iCs/>
                <w:strike/>
              </w:rPr>
              <w:t>natural character</w:t>
            </w:r>
            <w:r w:rsidRPr="00AC027D">
              <w:rPr>
                <w:strike/>
              </w:rPr>
              <w:t>’</w:t>
            </w:r>
            <w:r w:rsidRPr="00351916">
              <w:rPr>
                <w:u w:val="single"/>
              </w:rPr>
              <w:t xml:space="preserve"> </w:t>
            </w:r>
            <w:r w:rsidRPr="00393718">
              <w:rPr>
                <w:i/>
                <w:iCs/>
                <w:color w:val="FF0000"/>
              </w:rPr>
              <w:t>Natural Character</w:t>
            </w:r>
            <w:r w:rsidRPr="00393718">
              <w:rPr>
                <w:color w:val="FF0000"/>
              </w:rPr>
              <w:t xml:space="preserve"> does not necessarily mean pristine or completely unmodified character. </w:t>
            </w:r>
            <w:r w:rsidRPr="00393718">
              <w:rPr>
                <w:i/>
                <w:iCs/>
                <w:color w:val="FF0000"/>
              </w:rPr>
              <w:t>Natural character</w:t>
            </w:r>
            <w:r w:rsidRPr="00393718">
              <w:rPr>
                <w:color w:val="FF0000"/>
              </w:rPr>
              <w:t xml:space="preserve"> occurs on a continuum, from pristine to totally modified. Most of the </w:t>
            </w:r>
            <w:r w:rsidRPr="00393718">
              <w:rPr>
                <w:color w:val="FF0000"/>
              </w:rPr>
              <w:lastRenderedPageBreak/>
              <w:t xml:space="preserve">coastal environment has some element of </w:t>
            </w:r>
            <w:r w:rsidRPr="00393718">
              <w:rPr>
                <w:i/>
                <w:iCs/>
                <w:color w:val="FF0000"/>
              </w:rPr>
              <w:t>natural character</w:t>
            </w:r>
            <w:r w:rsidRPr="00393718">
              <w:rPr>
                <w:color w:val="FF0000"/>
              </w:rPr>
              <w:t xml:space="preserve"> and, conversely, some degree or element of modification.</w:t>
            </w:r>
          </w:p>
          <w:p w14:paraId="6D9A5A92" w14:textId="77777777" w:rsidR="00A64576" w:rsidRDefault="00A64576" w:rsidP="00A977F2">
            <w:pPr>
              <w:tabs>
                <w:tab w:val="left" w:pos="3117"/>
              </w:tabs>
            </w:pPr>
          </w:p>
          <w:p w14:paraId="0CC5A132" w14:textId="77777777" w:rsidR="00A977F2" w:rsidRPr="00FF6029" w:rsidRDefault="00A977F2" w:rsidP="00A977F2">
            <w:pPr>
              <w:tabs>
                <w:tab w:val="left" w:pos="3117"/>
              </w:tabs>
              <w:rPr>
                <w:strike/>
              </w:rPr>
            </w:pPr>
            <w:r w:rsidRPr="00FF6029">
              <w:rPr>
                <w:strike/>
              </w:rPr>
              <w:t xml:space="preserve">When making a determination as to whether the degree of natural character is high in a particular location, an area of high natural character is likely to be dominated by natural elements rather than by the influence of human activities, and/or the natural elements will be out of the ordinary or otherwise regarded as important in terms of one or more of the factors outlined within policy 36(a) and (c). Alternatively, an area of high natural character may be regarded as having qualities which are relatively uncompromised by human activities and influence, as specified within 36(b). </w:t>
            </w:r>
          </w:p>
          <w:p w14:paraId="14C5C4BF" w14:textId="77777777" w:rsidR="00A977F2" w:rsidRPr="00FF6029" w:rsidRDefault="00A977F2" w:rsidP="00A977F2">
            <w:pPr>
              <w:tabs>
                <w:tab w:val="left" w:pos="3117"/>
              </w:tabs>
              <w:rPr>
                <w:strike/>
              </w:rPr>
            </w:pPr>
          </w:p>
          <w:p w14:paraId="0219951A" w14:textId="5422F3B8" w:rsidR="00A977F2" w:rsidRPr="00FF6029" w:rsidRDefault="00A977F2" w:rsidP="00A977F2">
            <w:pPr>
              <w:tabs>
                <w:tab w:val="left" w:pos="3117"/>
              </w:tabs>
              <w:rPr>
                <w:strike/>
              </w:rPr>
            </w:pPr>
            <w:r w:rsidRPr="00FF6029">
              <w:rPr>
                <w:strike/>
              </w:rPr>
              <w:t xml:space="preserve">Policy 36 will need to be considered alongside policy 3 when changing, </w:t>
            </w:r>
            <w:proofErr w:type="gramStart"/>
            <w:r w:rsidRPr="00FF6029">
              <w:rPr>
                <w:strike/>
              </w:rPr>
              <w:t>varying</w:t>
            </w:r>
            <w:proofErr w:type="gramEnd"/>
            <w:r w:rsidRPr="00FF6029">
              <w:rPr>
                <w:strike/>
              </w:rPr>
              <w:t xml:space="preserve"> or reviewing a district or regional plan</w:t>
            </w:r>
            <w:r w:rsidR="00355DC1">
              <w:rPr>
                <w:strike/>
              </w:rPr>
              <w:t>.</w:t>
            </w:r>
            <w:r w:rsidRPr="00FF6029">
              <w:rPr>
                <w:strike/>
              </w:rPr>
              <w:t xml:space="preserve"> </w:t>
            </w:r>
          </w:p>
          <w:p w14:paraId="2A79C563" w14:textId="77777777" w:rsidR="00A977F2" w:rsidRPr="00FF6029" w:rsidRDefault="00A977F2" w:rsidP="00A977F2">
            <w:pPr>
              <w:tabs>
                <w:tab w:val="left" w:pos="3117"/>
              </w:tabs>
              <w:rPr>
                <w:strike/>
              </w:rPr>
            </w:pPr>
          </w:p>
          <w:p w14:paraId="69811C22" w14:textId="1C9630A0" w:rsidR="004A5504" w:rsidRPr="00CF5E97" w:rsidRDefault="00A977F2" w:rsidP="00A977F2">
            <w:pPr>
              <w:tabs>
                <w:tab w:val="left" w:pos="3117"/>
              </w:tabs>
            </w:pPr>
            <w:r w:rsidRPr="00FF6029">
              <w:rPr>
                <w:strike/>
              </w:rPr>
              <w:t>Related policies within this Regional Policy Statement direct regional and district plans to identify and protect historic heritage places, sites and areas (policies 21 and 22), ecosystems with significant biodiversity value (policies 23 and 24), outstanding natural features and landscapes (policies 25 and 26), and special amenity landscape values</w:t>
            </w:r>
            <w:r>
              <w:t xml:space="preserve"> </w:t>
            </w:r>
            <w:r w:rsidRPr="00FF6029">
              <w:rPr>
                <w:strike/>
              </w:rPr>
              <w:t>(policies 27 and 28) – using the criteria outlined in each policy, and guidance that will be developed to assist with implementation of the Regional Policy Statement (method 7).</w:t>
            </w:r>
          </w:p>
          <w:p w14:paraId="4306A5A1" w14:textId="77777777" w:rsidR="004A5504" w:rsidRDefault="004A5504" w:rsidP="004A5504">
            <w:pPr>
              <w:keepNext/>
              <w:tabs>
                <w:tab w:val="left" w:pos="3117"/>
              </w:tabs>
              <w:spacing w:after="360"/>
              <w:outlineLvl w:val="2"/>
              <w:rPr>
                <w:rFonts w:cstheme="minorHAnsi"/>
                <w:u w:val="single"/>
              </w:rPr>
            </w:pPr>
          </w:p>
          <w:p w14:paraId="5DCC3C4E" w14:textId="77777777" w:rsidR="004A5504" w:rsidRPr="002E666D" w:rsidRDefault="004A5504" w:rsidP="004A5504">
            <w:pPr>
              <w:keepNext/>
              <w:tabs>
                <w:tab w:val="left" w:pos="3117"/>
              </w:tabs>
              <w:spacing w:after="360"/>
              <w:outlineLvl w:val="2"/>
              <w:rPr>
                <w:rFonts w:cstheme="minorHAnsi"/>
                <w:b/>
                <w:bCs/>
                <w:u w:val="single"/>
              </w:rPr>
            </w:pPr>
          </w:p>
          <w:p w14:paraId="03672143" w14:textId="02BDAD50" w:rsidR="004A5504" w:rsidRPr="00EC532E" w:rsidRDefault="004A5504" w:rsidP="004A5504">
            <w:pPr>
              <w:tabs>
                <w:tab w:val="left" w:pos="3117"/>
              </w:tabs>
              <w:spacing w:after="60"/>
            </w:pPr>
          </w:p>
        </w:tc>
      </w:tr>
    </w:tbl>
    <w:p w14:paraId="1EFC37A1" w14:textId="77777777" w:rsidR="002F57B6" w:rsidRDefault="002F57B6"/>
    <w:p w14:paraId="0ADFE30A" w14:textId="77777777" w:rsidR="00700975" w:rsidRDefault="00700975"/>
    <w:p w14:paraId="45D6E88D" w14:textId="77777777" w:rsidR="00AA0337" w:rsidRDefault="00AA0337"/>
    <w:p w14:paraId="3CA23586" w14:textId="77777777" w:rsidR="0042027B" w:rsidRDefault="0042027B"/>
    <w:sectPr w:rsidR="0042027B" w:rsidSect="008730E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131D" w14:textId="77777777" w:rsidR="00A51819" w:rsidRDefault="00A51819" w:rsidP="004A2481">
      <w:pPr>
        <w:spacing w:after="0" w:line="240" w:lineRule="auto"/>
      </w:pPr>
      <w:r>
        <w:separator/>
      </w:r>
    </w:p>
  </w:endnote>
  <w:endnote w:type="continuationSeparator" w:id="0">
    <w:p w14:paraId="6D620306" w14:textId="77777777" w:rsidR="00A51819" w:rsidRDefault="00A51819" w:rsidP="004A2481">
      <w:pPr>
        <w:spacing w:after="0" w:line="240" w:lineRule="auto"/>
      </w:pPr>
      <w:r>
        <w:continuationSeparator/>
      </w:r>
    </w:p>
  </w:endnote>
  <w:endnote w:type="continuationNotice" w:id="1">
    <w:p w14:paraId="75950287" w14:textId="77777777" w:rsidR="00A51819" w:rsidRDefault="00A51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680432"/>
      <w:docPartObj>
        <w:docPartGallery w:val="Page Numbers (Bottom of Page)"/>
        <w:docPartUnique/>
      </w:docPartObj>
    </w:sdtPr>
    <w:sdtEndPr>
      <w:rPr>
        <w:noProof/>
      </w:rPr>
    </w:sdtEndPr>
    <w:sdtContent>
      <w:p w14:paraId="439A4A4F" w14:textId="5E6AC288" w:rsidR="004A2481" w:rsidRDefault="004A24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13872E" w14:textId="77777777" w:rsidR="004A2481" w:rsidRDefault="004A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6710" w14:textId="77777777" w:rsidR="00A51819" w:rsidRDefault="00A51819" w:rsidP="004A2481">
      <w:pPr>
        <w:spacing w:after="0" w:line="240" w:lineRule="auto"/>
      </w:pPr>
      <w:r>
        <w:separator/>
      </w:r>
    </w:p>
  </w:footnote>
  <w:footnote w:type="continuationSeparator" w:id="0">
    <w:p w14:paraId="5E5A0E62" w14:textId="77777777" w:rsidR="00A51819" w:rsidRDefault="00A51819" w:rsidP="004A2481">
      <w:pPr>
        <w:spacing w:after="0" w:line="240" w:lineRule="auto"/>
      </w:pPr>
      <w:r>
        <w:continuationSeparator/>
      </w:r>
    </w:p>
  </w:footnote>
  <w:footnote w:type="continuationNotice" w:id="1">
    <w:p w14:paraId="112B7970" w14:textId="77777777" w:rsidR="00A51819" w:rsidRDefault="00A51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D1EF" w14:textId="1331E4B4" w:rsidR="0050002E" w:rsidRPr="004817A2" w:rsidRDefault="0050002E">
    <w:pPr>
      <w:pStyle w:val="Header"/>
      <w:rPr>
        <w:rFonts w:cstheme="minorHAnsi"/>
        <w:sz w:val="24"/>
        <w:szCs w:val="24"/>
      </w:rPr>
    </w:pPr>
    <w:r w:rsidRPr="00304A62">
      <w:rPr>
        <w:rFonts w:ascii="Arial" w:hAnsi="Arial" w:cs="Arial"/>
        <w:b/>
        <w:bCs/>
      </w:rPr>
      <w:t xml:space="preserve">Greater Wellington RPS Change </w:t>
    </w:r>
    <w:r w:rsidRPr="004817A2">
      <w:rPr>
        <w:rFonts w:ascii="Arial" w:hAnsi="Arial" w:cs="Arial"/>
        <w:b/>
        <w:bCs/>
      </w:rPr>
      <w:t>1</w:t>
    </w:r>
    <w:r w:rsidRPr="004817A2">
      <w:rPr>
        <w:rFonts w:cstheme="minorHAnsi"/>
        <w:sz w:val="24"/>
        <w:szCs w:val="24"/>
      </w:rPr>
      <w:t xml:space="preserve"> – s42A - Natural </w:t>
    </w:r>
    <w:r w:rsidR="001468E2">
      <w:rPr>
        <w:rFonts w:cstheme="minorHAnsi"/>
        <w:sz w:val="24"/>
        <w:szCs w:val="24"/>
      </w:rPr>
      <w:t>Character</w:t>
    </w:r>
  </w:p>
  <w:p w14:paraId="02475BD4" w14:textId="77777777" w:rsidR="0050002E" w:rsidRDefault="0050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F0A"/>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 w15:restartNumberingAfterBreak="0">
    <w:nsid w:val="049906AD"/>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 w15:restartNumberingAfterBreak="0">
    <w:nsid w:val="081E2086"/>
    <w:multiLevelType w:val="hybridMultilevel"/>
    <w:tmpl w:val="D60ACB8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EC83F0B"/>
    <w:multiLevelType w:val="hybridMultilevel"/>
    <w:tmpl w:val="909294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9F6E71"/>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 w15:restartNumberingAfterBreak="0">
    <w:nsid w:val="141D52EA"/>
    <w:multiLevelType w:val="hybridMultilevel"/>
    <w:tmpl w:val="3B72E206"/>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6" w15:restartNumberingAfterBreak="0">
    <w:nsid w:val="16BE2F48"/>
    <w:multiLevelType w:val="hybridMultilevel"/>
    <w:tmpl w:val="AECC7902"/>
    <w:lvl w:ilvl="0" w:tplc="DBACFB8C">
      <w:start w:val="1"/>
      <w:numFmt w:val="lowerLetter"/>
      <w:lvlText w:val="(%1)"/>
      <w:lvlJc w:val="left"/>
      <w:pPr>
        <w:ind w:left="720" w:hanging="360"/>
      </w:pPr>
      <w:rPr>
        <w:rFonts w:asciiTheme="minorHAnsi" w:hAnsiTheme="minorHAnsi" w:cs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8AB0992"/>
    <w:multiLevelType w:val="multilevel"/>
    <w:tmpl w:val="B43258EA"/>
    <w:lvl w:ilvl="0">
      <w:start w:val="1"/>
      <w:numFmt w:val="decimal"/>
      <w:pStyle w:val="PFNumLevel1"/>
      <w:lvlText w:val="%1"/>
      <w:lvlJc w:val="left"/>
      <w:pPr>
        <w:tabs>
          <w:tab w:val="num" w:pos="924"/>
        </w:tabs>
        <w:ind w:left="924" w:hanging="924"/>
      </w:pPr>
      <w:rPr>
        <w:rFonts w:hint="default"/>
        <w:b w:val="0"/>
        <w:bCs/>
        <w:i w:val="0"/>
        <w:iCs/>
      </w:rPr>
    </w:lvl>
    <w:lvl w:ilvl="1">
      <w:start w:val="1"/>
      <w:numFmt w:val="decimal"/>
      <w:pStyle w:val="PFNumLevel2"/>
      <w:lvlText w:val="%1.%2"/>
      <w:lvlJc w:val="left"/>
      <w:pPr>
        <w:tabs>
          <w:tab w:val="num" w:pos="1848"/>
        </w:tabs>
        <w:ind w:left="1848" w:hanging="924"/>
      </w:pPr>
      <w:rPr>
        <w:rFonts w:hint="default"/>
        <w:b w:val="0"/>
        <w:bCs w:val="0"/>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7B43C5"/>
    <w:multiLevelType w:val="hybridMultilevel"/>
    <w:tmpl w:val="293C4D64"/>
    <w:lvl w:ilvl="0" w:tplc="E7AA11AA">
      <w:start w:val="1"/>
      <w:numFmt w:val="decimal"/>
      <w:lvlText w:val="%1."/>
      <w:lvlJc w:val="left"/>
      <w:pPr>
        <w:ind w:left="720" w:hanging="360"/>
      </w:pPr>
      <w:rPr>
        <w:rFonts w:cs="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225725"/>
    <w:multiLevelType w:val="hybridMultilevel"/>
    <w:tmpl w:val="F6F830B2"/>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0" w15:restartNumberingAfterBreak="0">
    <w:nsid w:val="258222AE"/>
    <w:multiLevelType w:val="singleLevel"/>
    <w:tmpl w:val="FD4CFEB2"/>
    <w:lvl w:ilvl="0">
      <w:start w:val="1"/>
      <w:numFmt w:val="bullet"/>
      <w:pStyle w:val="GWBullet2"/>
      <w:lvlText w:val=""/>
      <w:lvlJc w:val="left"/>
      <w:pPr>
        <w:tabs>
          <w:tab w:val="num" w:pos="360"/>
        </w:tabs>
        <w:ind w:left="284" w:hanging="284"/>
      </w:pPr>
      <w:rPr>
        <w:rFonts w:ascii="Symbol" w:hAnsi="Symbol" w:hint="default"/>
      </w:rPr>
    </w:lvl>
  </w:abstractNum>
  <w:abstractNum w:abstractNumId="11" w15:restartNumberingAfterBreak="0">
    <w:nsid w:val="26BF1C36"/>
    <w:multiLevelType w:val="hybridMultilevel"/>
    <w:tmpl w:val="8BB66674"/>
    <w:lvl w:ilvl="0" w:tplc="D90EB0CE">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26FF4CEE"/>
    <w:multiLevelType w:val="multilevel"/>
    <w:tmpl w:val="21121380"/>
    <w:lvl w:ilvl="0">
      <w:start w:val="1"/>
      <w:numFmt w:val="decimal"/>
      <w:pStyle w:val="GWOutlineB1"/>
      <w:lvlText w:val="%1."/>
      <w:lvlJc w:val="left"/>
      <w:pPr>
        <w:tabs>
          <w:tab w:val="num" w:pos="851"/>
        </w:tabs>
        <w:ind w:left="851" w:hanging="851"/>
      </w:pPr>
      <w:rPr>
        <w:rFonts w:hint="default"/>
      </w:rPr>
    </w:lvl>
    <w:lvl w:ilvl="1">
      <w:start w:val="1"/>
      <w:numFmt w:val="decimal"/>
      <w:pStyle w:val="GWOutlineB2"/>
      <w:lvlText w:val="%1.%2"/>
      <w:lvlJc w:val="left"/>
      <w:pPr>
        <w:tabs>
          <w:tab w:val="num" w:pos="851"/>
        </w:tabs>
        <w:ind w:left="851" w:hanging="851"/>
      </w:pPr>
      <w:rPr>
        <w:rFonts w:hint="default"/>
      </w:rPr>
    </w:lvl>
    <w:lvl w:ilvl="2">
      <w:start w:val="1"/>
      <w:numFmt w:val="decimal"/>
      <w:pStyle w:val="GWOutlineB3"/>
      <w:lvlText w:val="%1.%2.%3"/>
      <w:lvlJc w:val="left"/>
      <w:pPr>
        <w:tabs>
          <w:tab w:val="num" w:pos="851"/>
        </w:tabs>
        <w:ind w:left="851" w:hanging="851"/>
      </w:pPr>
      <w:rPr>
        <w:rFonts w:hint="default"/>
      </w:rPr>
    </w:lvl>
    <w:lvl w:ilvl="3">
      <w:start w:val="28"/>
      <w:numFmt w:val="lowerLetter"/>
      <w:pStyle w:val="GWOutlineB4"/>
      <w:lvlText w:val="(%4)"/>
      <w:lvlJc w:val="left"/>
      <w:pPr>
        <w:tabs>
          <w:tab w:val="num" w:pos="1701"/>
        </w:tabs>
        <w:ind w:left="1701" w:hanging="850"/>
      </w:pPr>
      <w:rPr>
        <w:rFonts w:hint="default"/>
      </w:rPr>
    </w:lvl>
    <w:lvl w:ilvl="4">
      <w:start w:val="1"/>
      <w:numFmt w:val="lowerRoman"/>
      <w:pStyle w:val="GWOutlineB5"/>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 w15:restartNumberingAfterBreak="0">
    <w:nsid w:val="2E646323"/>
    <w:multiLevelType w:val="singleLevel"/>
    <w:tmpl w:val="95A8C6B6"/>
    <w:lvl w:ilvl="0">
      <w:start w:val="1"/>
      <w:numFmt w:val="bullet"/>
      <w:pStyle w:val="GWBullet1"/>
      <w:lvlText w:val=""/>
      <w:lvlJc w:val="left"/>
      <w:pPr>
        <w:tabs>
          <w:tab w:val="num" w:pos="425"/>
        </w:tabs>
        <w:ind w:left="425" w:hanging="425"/>
      </w:pPr>
      <w:rPr>
        <w:rFonts w:ascii="Symbol" w:hAnsi="Symbol" w:hint="default"/>
      </w:rPr>
    </w:lvl>
  </w:abstractNum>
  <w:abstractNum w:abstractNumId="14" w15:restartNumberingAfterBreak="0">
    <w:nsid w:val="2F7B5077"/>
    <w:multiLevelType w:val="hybridMultilevel"/>
    <w:tmpl w:val="4A8AE086"/>
    <w:lvl w:ilvl="0" w:tplc="96907E4C">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917E7D"/>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313B606B"/>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7" w15:restartNumberingAfterBreak="0">
    <w:nsid w:val="329F38A5"/>
    <w:multiLevelType w:val="hybridMultilevel"/>
    <w:tmpl w:val="959608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4891D01"/>
    <w:multiLevelType w:val="hybridMultilevel"/>
    <w:tmpl w:val="19F0822C"/>
    <w:lvl w:ilvl="0" w:tplc="2FD08934">
      <w:start w:val="1"/>
      <w:numFmt w:val="decimal"/>
      <w:lvlText w:val="%1."/>
      <w:lvlJc w:val="left"/>
      <w:pPr>
        <w:ind w:left="720" w:hanging="360"/>
      </w:pPr>
      <w:rPr>
        <w:rFonts w:cs="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51B05A0"/>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0" w15:restartNumberingAfterBreak="0">
    <w:nsid w:val="36077A9E"/>
    <w:multiLevelType w:val="hybridMultilevel"/>
    <w:tmpl w:val="A352278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49C82F40"/>
    <w:multiLevelType w:val="hybridMultilevel"/>
    <w:tmpl w:val="4A8AE086"/>
    <w:lvl w:ilvl="0" w:tplc="FFFFFFFF">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8869D1"/>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3" w15:restartNumberingAfterBreak="0">
    <w:nsid w:val="539F381C"/>
    <w:multiLevelType w:val="hybridMultilevel"/>
    <w:tmpl w:val="7804BBD8"/>
    <w:lvl w:ilvl="0" w:tplc="96907E4C">
      <w:start w:val="1"/>
      <w:numFmt w:val="lowerLetter"/>
      <w:lvlText w:val="(%1)"/>
      <w:lvlJc w:val="left"/>
      <w:pPr>
        <w:ind w:left="776"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14090019" w:tentative="1">
      <w:start w:val="1"/>
      <w:numFmt w:val="lowerLetter"/>
      <w:lvlText w:val="%2."/>
      <w:lvlJc w:val="left"/>
      <w:pPr>
        <w:ind w:left="1496" w:hanging="360"/>
      </w:pPr>
    </w:lvl>
    <w:lvl w:ilvl="2" w:tplc="1409001B" w:tentative="1">
      <w:start w:val="1"/>
      <w:numFmt w:val="lowerRoman"/>
      <w:lvlText w:val="%3."/>
      <w:lvlJc w:val="right"/>
      <w:pPr>
        <w:ind w:left="2216" w:hanging="180"/>
      </w:pPr>
    </w:lvl>
    <w:lvl w:ilvl="3" w:tplc="1409000F" w:tentative="1">
      <w:start w:val="1"/>
      <w:numFmt w:val="decimal"/>
      <w:lvlText w:val="%4."/>
      <w:lvlJc w:val="left"/>
      <w:pPr>
        <w:ind w:left="2936" w:hanging="360"/>
      </w:pPr>
    </w:lvl>
    <w:lvl w:ilvl="4" w:tplc="14090019" w:tentative="1">
      <w:start w:val="1"/>
      <w:numFmt w:val="lowerLetter"/>
      <w:lvlText w:val="%5."/>
      <w:lvlJc w:val="left"/>
      <w:pPr>
        <w:ind w:left="3656" w:hanging="360"/>
      </w:pPr>
    </w:lvl>
    <w:lvl w:ilvl="5" w:tplc="1409001B" w:tentative="1">
      <w:start w:val="1"/>
      <w:numFmt w:val="lowerRoman"/>
      <w:lvlText w:val="%6."/>
      <w:lvlJc w:val="right"/>
      <w:pPr>
        <w:ind w:left="4376" w:hanging="180"/>
      </w:pPr>
    </w:lvl>
    <w:lvl w:ilvl="6" w:tplc="1409000F" w:tentative="1">
      <w:start w:val="1"/>
      <w:numFmt w:val="decimal"/>
      <w:lvlText w:val="%7."/>
      <w:lvlJc w:val="left"/>
      <w:pPr>
        <w:ind w:left="5096" w:hanging="360"/>
      </w:pPr>
    </w:lvl>
    <w:lvl w:ilvl="7" w:tplc="14090019" w:tentative="1">
      <w:start w:val="1"/>
      <w:numFmt w:val="lowerLetter"/>
      <w:lvlText w:val="%8."/>
      <w:lvlJc w:val="left"/>
      <w:pPr>
        <w:ind w:left="5816" w:hanging="360"/>
      </w:pPr>
    </w:lvl>
    <w:lvl w:ilvl="8" w:tplc="1409001B" w:tentative="1">
      <w:start w:val="1"/>
      <w:numFmt w:val="lowerRoman"/>
      <w:lvlText w:val="%9."/>
      <w:lvlJc w:val="right"/>
      <w:pPr>
        <w:ind w:left="6536" w:hanging="180"/>
      </w:pPr>
    </w:lvl>
  </w:abstractNum>
  <w:abstractNum w:abstractNumId="24" w15:restartNumberingAfterBreak="0">
    <w:nsid w:val="55B249C7"/>
    <w:multiLevelType w:val="hybridMultilevel"/>
    <w:tmpl w:val="88A6DFAC"/>
    <w:lvl w:ilvl="0" w:tplc="6F6E65B6">
      <w:start w:val="1"/>
      <w:numFmt w:val="decimal"/>
      <w:lvlText w:val="%1."/>
      <w:lvlJc w:val="left"/>
      <w:pPr>
        <w:ind w:left="720" w:hanging="360"/>
      </w:pPr>
      <w:rPr>
        <w:rFonts w:cs="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7ED56D0"/>
    <w:multiLevelType w:val="multilevel"/>
    <w:tmpl w:val="30A6DB6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58726376"/>
    <w:multiLevelType w:val="multilevel"/>
    <w:tmpl w:val="D250BF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7" w15:restartNumberingAfterBreak="0">
    <w:nsid w:val="5BC14862"/>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8" w15:restartNumberingAfterBreak="0">
    <w:nsid w:val="5E4B3B8E"/>
    <w:multiLevelType w:val="hybridMultilevel"/>
    <w:tmpl w:val="EDF4629E"/>
    <w:lvl w:ilvl="0" w:tplc="FFFFFFFF">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73118B"/>
    <w:multiLevelType w:val="hybridMultilevel"/>
    <w:tmpl w:val="EDF4629E"/>
    <w:lvl w:ilvl="0" w:tplc="96907E4C">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0AF6C0A"/>
    <w:multiLevelType w:val="hybridMultilevel"/>
    <w:tmpl w:val="D0642D2A"/>
    <w:lvl w:ilvl="0" w:tplc="A2448E8E">
      <w:start w:val="1"/>
      <w:numFmt w:val="decimal"/>
      <w:lvlText w:val="%1."/>
      <w:lvlJc w:val="left"/>
      <w:pPr>
        <w:ind w:left="720" w:hanging="360"/>
      </w:pPr>
      <w:rPr>
        <w:rFonts w:ascii="Arial" w:hAnsi="Arial" w:cs="Arial" w:hint="default"/>
        <w:b w:val="0"/>
        <w:bCs w:val="0"/>
        <w:color w:val="auto"/>
        <w:sz w:val="22"/>
        <w:szCs w:val="22"/>
      </w:rPr>
    </w:lvl>
    <w:lvl w:ilvl="1" w:tplc="849025F8">
      <w:start w:val="1"/>
      <w:numFmt w:val="bullet"/>
      <w:lvlText w:val=""/>
      <w:lvlJc w:val="left"/>
      <w:pPr>
        <w:ind w:left="1440" w:hanging="360"/>
      </w:pPr>
      <w:rPr>
        <w:rFonts w:ascii="Symbol" w:hAnsi="Symbol" w:hint="default"/>
        <w:color w:val="auto"/>
      </w:rPr>
    </w:lvl>
    <w:lvl w:ilvl="2" w:tplc="2ACC53B2">
      <w:start w:val="1"/>
      <w:numFmt w:val="lowerLetter"/>
      <w:lvlText w:val="(%3)"/>
      <w:lvlJc w:val="left"/>
      <w:pPr>
        <w:ind w:left="2700" w:hanging="720"/>
      </w:pPr>
      <w:rPr>
        <w:rFonts w:hint="default"/>
        <w:u w:val="none"/>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9900A67"/>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2" w15:restartNumberingAfterBreak="0">
    <w:nsid w:val="74A70C98"/>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3" w15:restartNumberingAfterBreak="0">
    <w:nsid w:val="799A5948"/>
    <w:multiLevelType w:val="hybridMultilevel"/>
    <w:tmpl w:val="2C9A6878"/>
    <w:lvl w:ilvl="0" w:tplc="4E14C77A">
      <w:start w:val="1"/>
      <w:numFmt w:val="decimal"/>
      <w:lvlText w:val="%1."/>
      <w:lvlJc w:val="left"/>
      <w:pPr>
        <w:ind w:left="720" w:hanging="360"/>
      </w:pPr>
      <w:rPr>
        <w:rFonts w:cs="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A420F91"/>
    <w:multiLevelType w:val="multilevel"/>
    <w:tmpl w:val="30A6DB6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15:restartNumberingAfterBreak="0">
    <w:nsid w:val="7BEB2DB4"/>
    <w:multiLevelType w:val="multilevel"/>
    <w:tmpl w:val="0D8CFA82"/>
    <w:lvl w:ilvl="0">
      <w:start w:val="1"/>
      <w:numFmt w:val="bullet"/>
      <w:lvlText w:val=""/>
      <w:lvlJc w:val="left"/>
      <w:pPr>
        <w:tabs>
          <w:tab w:val="num" w:pos="1644"/>
        </w:tabs>
        <w:ind w:left="1644" w:hanging="924"/>
      </w:pPr>
      <w:rPr>
        <w:rFonts w:ascii="Symbol" w:hAnsi="Symbol" w:hint="default"/>
        <w:b w:val="0"/>
        <w:bCs/>
        <w:i w:val="0"/>
        <w:iCs/>
      </w:rPr>
    </w:lvl>
    <w:lvl w:ilvl="1">
      <w:start w:val="1"/>
      <w:numFmt w:val="decimal"/>
      <w:lvlText w:val="%1.%2"/>
      <w:lvlJc w:val="left"/>
      <w:pPr>
        <w:tabs>
          <w:tab w:val="num" w:pos="2568"/>
        </w:tabs>
        <w:ind w:left="2568" w:hanging="924"/>
      </w:pPr>
      <w:rPr>
        <w:rFonts w:hint="default"/>
        <w:b w:val="0"/>
        <w:bCs w:val="0"/>
      </w:rPr>
    </w:lvl>
    <w:lvl w:ilvl="2">
      <w:start w:val="1"/>
      <w:numFmt w:val="decimal"/>
      <w:lvlText w:val="%1.%2.%3"/>
      <w:lvlJc w:val="left"/>
      <w:pPr>
        <w:tabs>
          <w:tab w:val="num" w:pos="3493"/>
        </w:tabs>
        <w:ind w:left="3493" w:hanging="925"/>
      </w:pPr>
      <w:rPr>
        <w:rFonts w:hint="default"/>
      </w:rPr>
    </w:lvl>
    <w:lvl w:ilvl="3">
      <w:start w:val="1"/>
      <w:numFmt w:val="lowerLetter"/>
      <w:lvlText w:val="(%4)"/>
      <w:lvlJc w:val="left"/>
      <w:pPr>
        <w:tabs>
          <w:tab w:val="num" w:pos="4417"/>
        </w:tabs>
        <w:ind w:left="4417" w:hanging="924"/>
      </w:pPr>
      <w:rPr>
        <w:rFonts w:hint="default"/>
      </w:rPr>
    </w:lvl>
    <w:lvl w:ilvl="4">
      <w:start w:val="1"/>
      <w:numFmt w:val="lowerLetter"/>
      <w:lvlText w:val="(%5)"/>
      <w:lvlJc w:val="left"/>
      <w:pPr>
        <w:tabs>
          <w:tab w:val="num" w:pos="2568"/>
        </w:tabs>
        <w:ind w:left="2568" w:hanging="924"/>
      </w:pPr>
      <w:rPr>
        <w:rFonts w:hint="default"/>
      </w:rPr>
    </w:lvl>
    <w:lvl w:ilvl="5">
      <w:start w:val="1"/>
      <w:numFmt w:val="lowerRoman"/>
      <w:lvlRestart w:val="4"/>
      <w:lvlText w:val="(%6)"/>
      <w:lvlJc w:val="left"/>
      <w:pPr>
        <w:tabs>
          <w:tab w:val="num" w:pos="5341"/>
        </w:tabs>
        <w:ind w:left="5341" w:hanging="924"/>
      </w:pPr>
      <w:rPr>
        <w:rFonts w:hint="default"/>
      </w:rPr>
    </w:lvl>
    <w:lvl w:ilvl="6">
      <w:start w:val="1"/>
      <w:numFmt w:val="none"/>
      <w:suff w:val="nothing"/>
      <w:lvlText w:val=""/>
      <w:lvlJc w:val="left"/>
      <w:pPr>
        <w:ind w:left="2568" w:hanging="1848"/>
      </w:pPr>
      <w:rPr>
        <w:rFonts w:hint="default"/>
        <w:b w:val="0"/>
        <w:i w:val="0"/>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num w:numId="1" w16cid:durableId="1302267186">
    <w:abstractNumId w:val="12"/>
  </w:num>
  <w:num w:numId="2" w16cid:durableId="1898859166">
    <w:abstractNumId w:val="31"/>
  </w:num>
  <w:num w:numId="3" w16cid:durableId="653023357">
    <w:abstractNumId w:val="10"/>
  </w:num>
  <w:num w:numId="4" w16cid:durableId="1062100856">
    <w:abstractNumId w:val="2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356571">
    <w:abstractNumId w:val="27"/>
  </w:num>
  <w:num w:numId="6" w16cid:durableId="1725173847">
    <w:abstractNumId w:val="11"/>
  </w:num>
  <w:num w:numId="7" w16cid:durableId="1075783890">
    <w:abstractNumId w:val="1"/>
  </w:num>
  <w:num w:numId="8" w16cid:durableId="1772049051">
    <w:abstractNumId w:val="22"/>
  </w:num>
  <w:num w:numId="9" w16cid:durableId="1849636410">
    <w:abstractNumId w:val="29"/>
  </w:num>
  <w:num w:numId="10" w16cid:durableId="315301458">
    <w:abstractNumId w:val="14"/>
  </w:num>
  <w:num w:numId="11" w16cid:durableId="1622229406">
    <w:abstractNumId w:val="18"/>
  </w:num>
  <w:num w:numId="12" w16cid:durableId="960454660">
    <w:abstractNumId w:val="24"/>
  </w:num>
  <w:num w:numId="13" w16cid:durableId="1012298292">
    <w:abstractNumId w:val="8"/>
  </w:num>
  <w:num w:numId="14" w16cid:durableId="543097783">
    <w:abstractNumId w:val="33"/>
  </w:num>
  <w:num w:numId="15" w16cid:durableId="2108575277">
    <w:abstractNumId w:val="17"/>
  </w:num>
  <w:num w:numId="16" w16cid:durableId="1081218305">
    <w:abstractNumId w:val="13"/>
  </w:num>
  <w:num w:numId="17" w16cid:durableId="1110585388">
    <w:abstractNumId w:val="25"/>
  </w:num>
  <w:num w:numId="18" w16cid:durableId="1288850873">
    <w:abstractNumId w:val="15"/>
  </w:num>
  <w:num w:numId="19" w16cid:durableId="1604801952">
    <w:abstractNumId w:val="0"/>
  </w:num>
  <w:num w:numId="20" w16cid:durableId="1784838142">
    <w:abstractNumId w:val="5"/>
  </w:num>
  <w:num w:numId="21" w16cid:durableId="373771432">
    <w:abstractNumId w:val="6"/>
  </w:num>
  <w:num w:numId="22" w16cid:durableId="1819111449">
    <w:abstractNumId w:val="21"/>
  </w:num>
  <w:num w:numId="23" w16cid:durableId="465048658">
    <w:abstractNumId w:val="23"/>
  </w:num>
  <w:num w:numId="24" w16cid:durableId="1315766775">
    <w:abstractNumId w:val="34"/>
  </w:num>
  <w:num w:numId="25" w16cid:durableId="1561136148">
    <w:abstractNumId w:val="3"/>
  </w:num>
  <w:num w:numId="26" w16cid:durableId="1008680195">
    <w:abstractNumId w:val="4"/>
  </w:num>
  <w:num w:numId="27" w16cid:durableId="1810593105">
    <w:abstractNumId w:val="19"/>
  </w:num>
  <w:num w:numId="28" w16cid:durableId="1150096700">
    <w:abstractNumId w:val="16"/>
  </w:num>
  <w:num w:numId="29" w16cid:durableId="1988972473">
    <w:abstractNumId w:val="28"/>
  </w:num>
  <w:num w:numId="30" w16cid:durableId="1555508834">
    <w:abstractNumId w:val="32"/>
  </w:num>
  <w:num w:numId="31" w16cid:durableId="236063303">
    <w:abstractNumId w:val="7"/>
  </w:num>
  <w:num w:numId="32" w16cid:durableId="2067754113">
    <w:abstractNumId w:val="35"/>
  </w:num>
  <w:num w:numId="33" w16cid:durableId="1087732795">
    <w:abstractNumId w:val="9"/>
  </w:num>
  <w:num w:numId="34" w16cid:durableId="2099399508">
    <w:abstractNumId w:val="2"/>
  </w:num>
  <w:num w:numId="35" w16cid:durableId="1171142920">
    <w:abstractNumId w:val="20"/>
  </w:num>
  <w:num w:numId="36" w16cid:durableId="19246104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E1"/>
    <w:rsid w:val="0001496C"/>
    <w:rsid w:val="00017754"/>
    <w:rsid w:val="000179E6"/>
    <w:rsid w:val="00022C2A"/>
    <w:rsid w:val="0002395C"/>
    <w:rsid w:val="0002548D"/>
    <w:rsid w:val="0002682F"/>
    <w:rsid w:val="0003134B"/>
    <w:rsid w:val="00033DE2"/>
    <w:rsid w:val="00035609"/>
    <w:rsid w:val="0003636A"/>
    <w:rsid w:val="00041795"/>
    <w:rsid w:val="00044AFA"/>
    <w:rsid w:val="00047235"/>
    <w:rsid w:val="00047BF0"/>
    <w:rsid w:val="00052A3C"/>
    <w:rsid w:val="00053DCB"/>
    <w:rsid w:val="000562E0"/>
    <w:rsid w:val="000615D0"/>
    <w:rsid w:val="00061600"/>
    <w:rsid w:val="00061A8C"/>
    <w:rsid w:val="00067B63"/>
    <w:rsid w:val="00073C29"/>
    <w:rsid w:val="00075977"/>
    <w:rsid w:val="00085509"/>
    <w:rsid w:val="00086CC4"/>
    <w:rsid w:val="00090505"/>
    <w:rsid w:val="00090A0F"/>
    <w:rsid w:val="00092AA5"/>
    <w:rsid w:val="00093D42"/>
    <w:rsid w:val="00095956"/>
    <w:rsid w:val="00095E40"/>
    <w:rsid w:val="000A0138"/>
    <w:rsid w:val="000A5EA5"/>
    <w:rsid w:val="000B0A3C"/>
    <w:rsid w:val="000B33DB"/>
    <w:rsid w:val="000B42F5"/>
    <w:rsid w:val="000B4D21"/>
    <w:rsid w:val="000C0A85"/>
    <w:rsid w:val="000C3F15"/>
    <w:rsid w:val="000C41F8"/>
    <w:rsid w:val="000C6C25"/>
    <w:rsid w:val="000C76F0"/>
    <w:rsid w:val="000D4436"/>
    <w:rsid w:val="000D710F"/>
    <w:rsid w:val="000E4DBE"/>
    <w:rsid w:val="000F536B"/>
    <w:rsid w:val="001027A0"/>
    <w:rsid w:val="0010458A"/>
    <w:rsid w:val="0011255B"/>
    <w:rsid w:val="0012059D"/>
    <w:rsid w:val="001234CC"/>
    <w:rsid w:val="00123AE8"/>
    <w:rsid w:val="00125485"/>
    <w:rsid w:val="00134C9C"/>
    <w:rsid w:val="00135082"/>
    <w:rsid w:val="001369BA"/>
    <w:rsid w:val="00140EB2"/>
    <w:rsid w:val="00141CD5"/>
    <w:rsid w:val="00142CB9"/>
    <w:rsid w:val="001468E2"/>
    <w:rsid w:val="00146FAC"/>
    <w:rsid w:val="00150D54"/>
    <w:rsid w:val="001518D0"/>
    <w:rsid w:val="00160206"/>
    <w:rsid w:val="001607EA"/>
    <w:rsid w:val="00161690"/>
    <w:rsid w:val="00163C99"/>
    <w:rsid w:val="00165548"/>
    <w:rsid w:val="00167B72"/>
    <w:rsid w:val="00177917"/>
    <w:rsid w:val="00180F19"/>
    <w:rsid w:val="00182A97"/>
    <w:rsid w:val="00186DCC"/>
    <w:rsid w:val="001960CD"/>
    <w:rsid w:val="001A0C0B"/>
    <w:rsid w:val="001A471B"/>
    <w:rsid w:val="001A4D1C"/>
    <w:rsid w:val="001A604C"/>
    <w:rsid w:val="001B38E6"/>
    <w:rsid w:val="001C07E0"/>
    <w:rsid w:val="001C1648"/>
    <w:rsid w:val="001C20B8"/>
    <w:rsid w:val="001C3472"/>
    <w:rsid w:val="001E23B0"/>
    <w:rsid w:val="001F13F5"/>
    <w:rsid w:val="001F1E42"/>
    <w:rsid w:val="0021062D"/>
    <w:rsid w:val="00212EA8"/>
    <w:rsid w:val="00215B16"/>
    <w:rsid w:val="002209BC"/>
    <w:rsid w:val="0023577D"/>
    <w:rsid w:val="00246310"/>
    <w:rsid w:val="00247135"/>
    <w:rsid w:val="0024720A"/>
    <w:rsid w:val="002477F6"/>
    <w:rsid w:val="00255477"/>
    <w:rsid w:val="0026030D"/>
    <w:rsid w:val="002612C5"/>
    <w:rsid w:val="002638F9"/>
    <w:rsid w:val="00267C40"/>
    <w:rsid w:val="00270F4E"/>
    <w:rsid w:val="00276787"/>
    <w:rsid w:val="00284A20"/>
    <w:rsid w:val="0029568D"/>
    <w:rsid w:val="002A1421"/>
    <w:rsid w:val="002A2EB8"/>
    <w:rsid w:val="002B0B0F"/>
    <w:rsid w:val="002B2BB2"/>
    <w:rsid w:val="002B5BCA"/>
    <w:rsid w:val="002B7320"/>
    <w:rsid w:val="002B76A9"/>
    <w:rsid w:val="002C46BB"/>
    <w:rsid w:val="002C4DBB"/>
    <w:rsid w:val="002C50CC"/>
    <w:rsid w:val="002C5BE2"/>
    <w:rsid w:val="002D279D"/>
    <w:rsid w:val="002D3574"/>
    <w:rsid w:val="002D3759"/>
    <w:rsid w:val="002D41C2"/>
    <w:rsid w:val="002E666D"/>
    <w:rsid w:val="002F24F2"/>
    <w:rsid w:val="002F2E10"/>
    <w:rsid w:val="002F57B6"/>
    <w:rsid w:val="002F5B67"/>
    <w:rsid w:val="003014C8"/>
    <w:rsid w:val="0030186E"/>
    <w:rsid w:val="00304A62"/>
    <w:rsid w:val="00310509"/>
    <w:rsid w:val="00314427"/>
    <w:rsid w:val="00316479"/>
    <w:rsid w:val="00316B8C"/>
    <w:rsid w:val="00323362"/>
    <w:rsid w:val="00323B2D"/>
    <w:rsid w:val="003323F2"/>
    <w:rsid w:val="00334F2F"/>
    <w:rsid w:val="0034092B"/>
    <w:rsid w:val="003451DC"/>
    <w:rsid w:val="00351916"/>
    <w:rsid w:val="00355DC1"/>
    <w:rsid w:val="003575F7"/>
    <w:rsid w:val="00364130"/>
    <w:rsid w:val="00364C02"/>
    <w:rsid w:val="00366875"/>
    <w:rsid w:val="00367C63"/>
    <w:rsid w:val="00373E1F"/>
    <w:rsid w:val="00376716"/>
    <w:rsid w:val="00383C83"/>
    <w:rsid w:val="00386E92"/>
    <w:rsid w:val="00387134"/>
    <w:rsid w:val="00392605"/>
    <w:rsid w:val="00392660"/>
    <w:rsid w:val="00393651"/>
    <w:rsid w:val="00393718"/>
    <w:rsid w:val="003973C8"/>
    <w:rsid w:val="003A3AA0"/>
    <w:rsid w:val="003A49C0"/>
    <w:rsid w:val="003A514D"/>
    <w:rsid w:val="003A6CA7"/>
    <w:rsid w:val="003B797B"/>
    <w:rsid w:val="003C06C3"/>
    <w:rsid w:val="003C7549"/>
    <w:rsid w:val="003D15B1"/>
    <w:rsid w:val="003D7A97"/>
    <w:rsid w:val="003E2037"/>
    <w:rsid w:val="003F4265"/>
    <w:rsid w:val="003F6D3B"/>
    <w:rsid w:val="003F7066"/>
    <w:rsid w:val="004106DB"/>
    <w:rsid w:val="00414CB9"/>
    <w:rsid w:val="0042027B"/>
    <w:rsid w:val="00420542"/>
    <w:rsid w:val="00420B98"/>
    <w:rsid w:val="00424836"/>
    <w:rsid w:val="00425A91"/>
    <w:rsid w:val="00426AE3"/>
    <w:rsid w:val="0043214A"/>
    <w:rsid w:val="0043516C"/>
    <w:rsid w:val="00435E44"/>
    <w:rsid w:val="00435E71"/>
    <w:rsid w:val="00436B55"/>
    <w:rsid w:val="00445FE4"/>
    <w:rsid w:val="00452262"/>
    <w:rsid w:val="00452A8F"/>
    <w:rsid w:val="00453B87"/>
    <w:rsid w:val="004643D0"/>
    <w:rsid w:val="004751B3"/>
    <w:rsid w:val="004817A2"/>
    <w:rsid w:val="00490463"/>
    <w:rsid w:val="004975DA"/>
    <w:rsid w:val="004A0C07"/>
    <w:rsid w:val="004A2481"/>
    <w:rsid w:val="004A26BE"/>
    <w:rsid w:val="004A28CB"/>
    <w:rsid w:val="004A3B2A"/>
    <w:rsid w:val="004A5504"/>
    <w:rsid w:val="004ADFE7"/>
    <w:rsid w:val="004B06A5"/>
    <w:rsid w:val="004C4EF0"/>
    <w:rsid w:val="004D0925"/>
    <w:rsid w:val="004D7E44"/>
    <w:rsid w:val="004E34C0"/>
    <w:rsid w:val="004E4031"/>
    <w:rsid w:val="004E4252"/>
    <w:rsid w:val="004E7FD9"/>
    <w:rsid w:val="004F564B"/>
    <w:rsid w:val="004F5665"/>
    <w:rsid w:val="004F7CE2"/>
    <w:rsid w:val="0050002E"/>
    <w:rsid w:val="0050134A"/>
    <w:rsid w:val="005018E0"/>
    <w:rsid w:val="00504FBA"/>
    <w:rsid w:val="00506591"/>
    <w:rsid w:val="00506B6D"/>
    <w:rsid w:val="00507B1F"/>
    <w:rsid w:val="005107F3"/>
    <w:rsid w:val="0051510C"/>
    <w:rsid w:val="00515487"/>
    <w:rsid w:val="00517D79"/>
    <w:rsid w:val="00522459"/>
    <w:rsid w:val="00524124"/>
    <w:rsid w:val="005332E6"/>
    <w:rsid w:val="005333BE"/>
    <w:rsid w:val="005577EB"/>
    <w:rsid w:val="005617AB"/>
    <w:rsid w:val="005701EA"/>
    <w:rsid w:val="0057047A"/>
    <w:rsid w:val="00570597"/>
    <w:rsid w:val="00574149"/>
    <w:rsid w:val="0057738F"/>
    <w:rsid w:val="00577461"/>
    <w:rsid w:val="00583D0D"/>
    <w:rsid w:val="005914F1"/>
    <w:rsid w:val="00594FFB"/>
    <w:rsid w:val="00596392"/>
    <w:rsid w:val="005A0AC1"/>
    <w:rsid w:val="005A1149"/>
    <w:rsid w:val="005A5537"/>
    <w:rsid w:val="005B0F9E"/>
    <w:rsid w:val="005B6ED4"/>
    <w:rsid w:val="005C1456"/>
    <w:rsid w:val="005C31AE"/>
    <w:rsid w:val="005D72E4"/>
    <w:rsid w:val="005E1D72"/>
    <w:rsid w:val="005F336C"/>
    <w:rsid w:val="005F3B5E"/>
    <w:rsid w:val="005F769D"/>
    <w:rsid w:val="00604214"/>
    <w:rsid w:val="00604F6E"/>
    <w:rsid w:val="006056D3"/>
    <w:rsid w:val="00607B32"/>
    <w:rsid w:val="006102C1"/>
    <w:rsid w:val="00614F1E"/>
    <w:rsid w:val="00615E57"/>
    <w:rsid w:val="00632BB4"/>
    <w:rsid w:val="00637604"/>
    <w:rsid w:val="006432C8"/>
    <w:rsid w:val="006461FB"/>
    <w:rsid w:val="00647CDD"/>
    <w:rsid w:val="00647F97"/>
    <w:rsid w:val="00650B9D"/>
    <w:rsid w:val="00653874"/>
    <w:rsid w:val="00655D88"/>
    <w:rsid w:val="00662E4E"/>
    <w:rsid w:val="006645FB"/>
    <w:rsid w:val="00664CDC"/>
    <w:rsid w:val="00664D24"/>
    <w:rsid w:val="00666EC8"/>
    <w:rsid w:val="00673873"/>
    <w:rsid w:val="006763ED"/>
    <w:rsid w:val="00680372"/>
    <w:rsid w:val="00693CD5"/>
    <w:rsid w:val="006A3BA2"/>
    <w:rsid w:val="006A5E16"/>
    <w:rsid w:val="006B4D87"/>
    <w:rsid w:val="006C523A"/>
    <w:rsid w:val="006C7356"/>
    <w:rsid w:val="006D0AAE"/>
    <w:rsid w:val="006D12D9"/>
    <w:rsid w:val="006D23B9"/>
    <w:rsid w:val="006D798A"/>
    <w:rsid w:val="006E28D0"/>
    <w:rsid w:val="006E372C"/>
    <w:rsid w:val="006E5E1A"/>
    <w:rsid w:val="006E6497"/>
    <w:rsid w:val="006E7604"/>
    <w:rsid w:val="006F42D3"/>
    <w:rsid w:val="00700975"/>
    <w:rsid w:val="00703051"/>
    <w:rsid w:val="00706BB0"/>
    <w:rsid w:val="00710AE5"/>
    <w:rsid w:val="00713065"/>
    <w:rsid w:val="00715639"/>
    <w:rsid w:val="0072334C"/>
    <w:rsid w:val="007375F2"/>
    <w:rsid w:val="00745450"/>
    <w:rsid w:val="00751214"/>
    <w:rsid w:val="007556B5"/>
    <w:rsid w:val="007734AF"/>
    <w:rsid w:val="00774584"/>
    <w:rsid w:val="007774E5"/>
    <w:rsid w:val="007811F6"/>
    <w:rsid w:val="007822C9"/>
    <w:rsid w:val="00784B4B"/>
    <w:rsid w:val="00785F95"/>
    <w:rsid w:val="007963C3"/>
    <w:rsid w:val="007A0A37"/>
    <w:rsid w:val="007A178C"/>
    <w:rsid w:val="007A3784"/>
    <w:rsid w:val="007A3E55"/>
    <w:rsid w:val="007A463E"/>
    <w:rsid w:val="007A734E"/>
    <w:rsid w:val="007B025E"/>
    <w:rsid w:val="007B5F1C"/>
    <w:rsid w:val="007C5BA0"/>
    <w:rsid w:val="007C65B2"/>
    <w:rsid w:val="007C685D"/>
    <w:rsid w:val="007C6E0E"/>
    <w:rsid w:val="007D03AF"/>
    <w:rsid w:val="007D2992"/>
    <w:rsid w:val="007E0E75"/>
    <w:rsid w:val="007E27DE"/>
    <w:rsid w:val="007E28D1"/>
    <w:rsid w:val="007E5382"/>
    <w:rsid w:val="007E56A3"/>
    <w:rsid w:val="007E7699"/>
    <w:rsid w:val="007F1138"/>
    <w:rsid w:val="007F22E0"/>
    <w:rsid w:val="007F30FF"/>
    <w:rsid w:val="008007BE"/>
    <w:rsid w:val="00800DA5"/>
    <w:rsid w:val="00801F3B"/>
    <w:rsid w:val="008037CF"/>
    <w:rsid w:val="00803C1C"/>
    <w:rsid w:val="00816029"/>
    <w:rsid w:val="00816226"/>
    <w:rsid w:val="008169E0"/>
    <w:rsid w:val="00817409"/>
    <w:rsid w:val="00817719"/>
    <w:rsid w:val="008204EC"/>
    <w:rsid w:val="00822141"/>
    <w:rsid w:val="008312A4"/>
    <w:rsid w:val="008318AC"/>
    <w:rsid w:val="0083278E"/>
    <w:rsid w:val="00833ED0"/>
    <w:rsid w:val="008521D3"/>
    <w:rsid w:val="00854A88"/>
    <w:rsid w:val="00866849"/>
    <w:rsid w:val="0086750D"/>
    <w:rsid w:val="00867766"/>
    <w:rsid w:val="008730E1"/>
    <w:rsid w:val="00881981"/>
    <w:rsid w:val="0088320A"/>
    <w:rsid w:val="00885303"/>
    <w:rsid w:val="00892871"/>
    <w:rsid w:val="00894975"/>
    <w:rsid w:val="008965D5"/>
    <w:rsid w:val="008A0E8A"/>
    <w:rsid w:val="008A5C6C"/>
    <w:rsid w:val="008A6995"/>
    <w:rsid w:val="008B1644"/>
    <w:rsid w:val="008B6834"/>
    <w:rsid w:val="008C1B32"/>
    <w:rsid w:val="008D02A8"/>
    <w:rsid w:val="008D33C7"/>
    <w:rsid w:val="008D6DFC"/>
    <w:rsid w:val="008E5850"/>
    <w:rsid w:val="008E78CA"/>
    <w:rsid w:val="008F640E"/>
    <w:rsid w:val="008F66F9"/>
    <w:rsid w:val="008F7796"/>
    <w:rsid w:val="00903205"/>
    <w:rsid w:val="00905704"/>
    <w:rsid w:val="0090728F"/>
    <w:rsid w:val="00926778"/>
    <w:rsid w:val="00935199"/>
    <w:rsid w:val="009470D2"/>
    <w:rsid w:val="00950A7C"/>
    <w:rsid w:val="00954F0C"/>
    <w:rsid w:val="009560B8"/>
    <w:rsid w:val="00964BD8"/>
    <w:rsid w:val="009651A8"/>
    <w:rsid w:val="00967FC6"/>
    <w:rsid w:val="00971273"/>
    <w:rsid w:val="00971312"/>
    <w:rsid w:val="00976969"/>
    <w:rsid w:val="009779F9"/>
    <w:rsid w:val="00981314"/>
    <w:rsid w:val="00981FCB"/>
    <w:rsid w:val="00981FD2"/>
    <w:rsid w:val="00982269"/>
    <w:rsid w:val="00983F75"/>
    <w:rsid w:val="009853A8"/>
    <w:rsid w:val="00987182"/>
    <w:rsid w:val="009910FB"/>
    <w:rsid w:val="00991560"/>
    <w:rsid w:val="00994FF7"/>
    <w:rsid w:val="009A20F8"/>
    <w:rsid w:val="009A2ED2"/>
    <w:rsid w:val="009A3A8C"/>
    <w:rsid w:val="009A7896"/>
    <w:rsid w:val="009B543A"/>
    <w:rsid w:val="009B66D8"/>
    <w:rsid w:val="009B76C7"/>
    <w:rsid w:val="009C3D4D"/>
    <w:rsid w:val="009C5423"/>
    <w:rsid w:val="009D02A2"/>
    <w:rsid w:val="009D3079"/>
    <w:rsid w:val="009D5924"/>
    <w:rsid w:val="009D7B0B"/>
    <w:rsid w:val="009E0F5A"/>
    <w:rsid w:val="009E17F0"/>
    <w:rsid w:val="009E625C"/>
    <w:rsid w:val="009E703F"/>
    <w:rsid w:val="009F0961"/>
    <w:rsid w:val="009F2BD9"/>
    <w:rsid w:val="009F4CCA"/>
    <w:rsid w:val="009F71D2"/>
    <w:rsid w:val="00A20D89"/>
    <w:rsid w:val="00A24474"/>
    <w:rsid w:val="00A27825"/>
    <w:rsid w:val="00A30A77"/>
    <w:rsid w:val="00A31675"/>
    <w:rsid w:val="00A316F3"/>
    <w:rsid w:val="00A342ED"/>
    <w:rsid w:val="00A35CED"/>
    <w:rsid w:val="00A37228"/>
    <w:rsid w:val="00A4073D"/>
    <w:rsid w:val="00A422A3"/>
    <w:rsid w:val="00A47756"/>
    <w:rsid w:val="00A51819"/>
    <w:rsid w:val="00A51CF8"/>
    <w:rsid w:val="00A5220F"/>
    <w:rsid w:val="00A52962"/>
    <w:rsid w:val="00A552DE"/>
    <w:rsid w:val="00A55BA7"/>
    <w:rsid w:val="00A55DCB"/>
    <w:rsid w:val="00A62039"/>
    <w:rsid w:val="00A64576"/>
    <w:rsid w:val="00A66F8E"/>
    <w:rsid w:val="00A72F57"/>
    <w:rsid w:val="00A74F0D"/>
    <w:rsid w:val="00A755ED"/>
    <w:rsid w:val="00A759F3"/>
    <w:rsid w:val="00A82B6A"/>
    <w:rsid w:val="00A83F8E"/>
    <w:rsid w:val="00A8732F"/>
    <w:rsid w:val="00A91EF2"/>
    <w:rsid w:val="00A9355F"/>
    <w:rsid w:val="00A977F2"/>
    <w:rsid w:val="00AA0337"/>
    <w:rsid w:val="00AA1DA1"/>
    <w:rsid w:val="00AA2F77"/>
    <w:rsid w:val="00AA751B"/>
    <w:rsid w:val="00AB28D1"/>
    <w:rsid w:val="00AB328B"/>
    <w:rsid w:val="00AB4895"/>
    <w:rsid w:val="00AB5A82"/>
    <w:rsid w:val="00AB621E"/>
    <w:rsid w:val="00AB6385"/>
    <w:rsid w:val="00AB684A"/>
    <w:rsid w:val="00AC0112"/>
    <w:rsid w:val="00AC027D"/>
    <w:rsid w:val="00AC54D5"/>
    <w:rsid w:val="00AC7BF8"/>
    <w:rsid w:val="00AD0292"/>
    <w:rsid w:val="00AD075A"/>
    <w:rsid w:val="00AE51E0"/>
    <w:rsid w:val="00AF0DEA"/>
    <w:rsid w:val="00AF233F"/>
    <w:rsid w:val="00AF2738"/>
    <w:rsid w:val="00AF4A28"/>
    <w:rsid w:val="00AF4A38"/>
    <w:rsid w:val="00B0346C"/>
    <w:rsid w:val="00B03C31"/>
    <w:rsid w:val="00B07DD5"/>
    <w:rsid w:val="00B105E7"/>
    <w:rsid w:val="00B151A8"/>
    <w:rsid w:val="00B1615C"/>
    <w:rsid w:val="00B16430"/>
    <w:rsid w:val="00B16C7A"/>
    <w:rsid w:val="00B21141"/>
    <w:rsid w:val="00B23F3C"/>
    <w:rsid w:val="00B27440"/>
    <w:rsid w:val="00B40872"/>
    <w:rsid w:val="00B4232F"/>
    <w:rsid w:val="00B42903"/>
    <w:rsid w:val="00B549EC"/>
    <w:rsid w:val="00B54BA1"/>
    <w:rsid w:val="00B6180F"/>
    <w:rsid w:val="00B6575F"/>
    <w:rsid w:val="00B70BF6"/>
    <w:rsid w:val="00B720C0"/>
    <w:rsid w:val="00B759D1"/>
    <w:rsid w:val="00B76DBD"/>
    <w:rsid w:val="00B9165A"/>
    <w:rsid w:val="00B92EB1"/>
    <w:rsid w:val="00B9353E"/>
    <w:rsid w:val="00B945AB"/>
    <w:rsid w:val="00BA01B4"/>
    <w:rsid w:val="00BA177A"/>
    <w:rsid w:val="00BA7A84"/>
    <w:rsid w:val="00BB130D"/>
    <w:rsid w:val="00BB595D"/>
    <w:rsid w:val="00BC128B"/>
    <w:rsid w:val="00BC17B4"/>
    <w:rsid w:val="00BC5E1B"/>
    <w:rsid w:val="00BC7D47"/>
    <w:rsid w:val="00BD1612"/>
    <w:rsid w:val="00BD6D20"/>
    <w:rsid w:val="00BD75DE"/>
    <w:rsid w:val="00BE585A"/>
    <w:rsid w:val="00BF09FD"/>
    <w:rsid w:val="00BF3E26"/>
    <w:rsid w:val="00BF66EB"/>
    <w:rsid w:val="00C0156C"/>
    <w:rsid w:val="00C03661"/>
    <w:rsid w:val="00C1797B"/>
    <w:rsid w:val="00C2075F"/>
    <w:rsid w:val="00C2453B"/>
    <w:rsid w:val="00C2455C"/>
    <w:rsid w:val="00C26FC3"/>
    <w:rsid w:val="00C34FE5"/>
    <w:rsid w:val="00C40716"/>
    <w:rsid w:val="00C417E5"/>
    <w:rsid w:val="00C4268F"/>
    <w:rsid w:val="00C43FA2"/>
    <w:rsid w:val="00C4541D"/>
    <w:rsid w:val="00C630D1"/>
    <w:rsid w:val="00C73295"/>
    <w:rsid w:val="00C7370E"/>
    <w:rsid w:val="00C9247B"/>
    <w:rsid w:val="00C943E8"/>
    <w:rsid w:val="00C95F3E"/>
    <w:rsid w:val="00C96986"/>
    <w:rsid w:val="00C97685"/>
    <w:rsid w:val="00CA4AF4"/>
    <w:rsid w:val="00CB1435"/>
    <w:rsid w:val="00CB20C9"/>
    <w:rsid w:val="00CB53C6"/>
    <w:rsid w:val="00CD12C5"/>
    <w:rsid w:val="00CD44A8"/>
    <w:rsid w:val="00CD5E84"/>
    <w:rsid w:val="00CE0C6E"/>
    <w:rsid w:val="00CE21A6"/>
    <w:rsid w:val="00CE2BC9"/>
    <w:rsid w:val="00CE50DA"/>
    <w:rsid w:val="00CE6CE8"/>
    <w:rsid w:val="00CF1D69"/>
    <w:rsid w:val="00CF583E"/>
    <w:rsid w:val="00CF5E97"/>
    <w:rsid w:val="00CF63F2"/>
    <w:rsid w:val="00D02024"/>
    <w:rsid w:val="00D02332"/>
    <w:rsid w:val="00D04950"/>
    <w:rsid w:val="00D13640"/>
    <w:rsid w:val="00D144C7"/>
    <w:rsid w:val="00D16978"/>
    <w:rsid w:val="00D16CEB"/>
    <w:rsid w:val="00D23F78"/>
    <w:rsid w:val="00D26F57"/>
    <w:rsid w:val="00D27CBE"/>
    <w:rsid w:val="00D30883"/>
    <w:rsid w:val="00D330D6"/>
    <w:rsid w:val="00D34B34"/>
    <w:rsid w:val="00D37C14"/>
    <w:rsid w:val="00D405D0"/>
    <w:rsid w:val="00D46483"/>
    <w:rsid w:val="00D54107"/>
    <w:rsid w:val="00D57B49"/>
    <w:rsid w:val="00D635EA"/>
    <w:rsid w:val="00D63CD7"/>
    <w:rsid w:val="00D649F6"/>
    <w:rsid w:val="00D67E4B"/>
    <w:rsid w:val="00D727E2"/>
    <w:rsid w:val="00D80BBF"/>
    <w:rsid w:val="00D93917"/>
    <w:rsid w:val="00DA0F87"/>
    <w:rsid w:val="00DA156F"/>
    <w:rsid w:val="00DA29B4"/>
    <w:rsid w:val="00DA436E"/>
    <w:rsid w:val="00DA7670"/>
    <w:rsid w:val="00DB03C8"/>
    <w:rsid w:val="00DB09D7"/>
    <w:rsid w:val="00DB3A16"/>
    <w:rsid w:val="00DB7FB2"/>
    <w:rsid w:val="00DB7FD3"/>
    <w:rsid w:val="00DC11A7"/>
    <w:rsid w:val="00DC1B8D"/>
    <w:rsid w:val="00DC4890"/>
    <w:rsid w:val="00DD3810"/>
    <w:rsid w:val="00DE2758"/>
    <w:rsid w:val="00DE40EC"/>
    <w:rsid w:val="00DF08E9"/>
    <w:rsid w:val="00DF679D"/>
    <w:rsid w:val="00E01936"/>
    <w:rsid w:val="00E0261A"/>
    <w:rsid w:val="00E027F9"/>
    <w:rsid w:val="00E032D3"/>
    <w:rsid w:val="00E13BEC"/>
    <w:rsid w:val="00E16B0C"/>
    <w:rsid w:val="00E20022"/>
    <w:rsid w:val="00E20260"/>
    <w:rsid w:val="00E26619"/>
    <w:rsid w:val="00E2730E"/>
    <w:rsid w:val="00E275C1"/>
    <w:rsid w:val="00E33338"/>
    <w:rsid w:val="00E351BB"/>
    <w:rsid w:val="00E35308"/>
    <w:rsid w:val="00E35FE3"/>
    <w:rsid w:val="00E36175"/>
    <w:rsid w:val="00E405E3"/>
    <w:rsid w:val="00E41E93"/>
    <w:rsid w:val="00E446CA"/>
    <w:rsid w:val="00E45217"/>
    <w:rsid w:val="00E52813"/>
    <w:rsid w:val="00E537F3"/>
    <w:rsid w:val="00E6118C"/>
    <w:rsid w:val="00E619D3"/>
    <w:rsid w:val="00E664DF"/>
    <w:rsid w:val="00E771A0"/>
    <w:rsid w:val="00E83246"/>
    <w:rsid w:val="00E862B4"/>
    <w:rsid w:val="00E92E7C"/>
    <w:rsid w:val="00E95A3A"/>
    <w:rsid w:val="00E97449"/>
    <w:rsid w:val="00EA1864"/>
    <w:rsid w:val="00EA335C"/>
    <w:rsid w:val="00EA4CAF"/>
    <w:rsid w:val="00EA7406"/>
    <w:rsid w:val="00EA7420"/>
    <w:rsid w:val="00EB15E1"/>
    <w:rsid w:val="00EB2026"/>
    <w:rsid w:val="00EB32C8"/>
    <w:rsid w:val="00EB5EBC"/>
    <w:rsid w:val="00EC532E"/>
    <w:rsid w:val="00EC5C83"/>
    <w:rsid w:val="00EC7DA9"/>
    <w:rsid w:val="00ED2505"/>
    <w:rsid w:val="00ED3023"/>
    <w:rsid w:val="00EE0ED9"/>
    <w:rsid w:val="00EE2100"/>
    <w:rsid w:val="00EE2EB4"/>
    <w:rsid w:val="00EE5C94"/>
    <w:rsid w:val="00EE7E64"/>
    <w:rsid w:val="00EF035B"/>
    <w:rsid w:val="00EF1E9C"/>
    <w:rsid w:val="00EF2E17"/>
    <w:rsid w:val="00F01075"/>
    <w:rsid w:val="00F01A02"/>
    <w:rsid w:val="00F01DBA"/>
    <w:rsid w:val="00F04E94"/>
    <w:rsid w:val="00F05105"/>
    <w:rsid w:val="00F06D9E"/>
    <w:rsid w:val="00F14A0F"/>
    <w:rsid w:val="00F15E82"/>
    <w:rsid w:val="00F17565"/>
    <w:rsid w:val="00F21973"/>
    <w:rsid w:val="00F24C76"/>
    <w:rsid w:val="00F272CD"/>
    <w:rsid w:val="00F27A33"/>
    <w:rsid w:val="00F30C03"/>
    <w:rsid w:val="00F3133E"/>
    <w:rsid w:val="00F3145A"/>
    <w:rsid w:val="00F33C41"/>
    <w:rsid w:val="00F37684"/>
    <w:rsid w:val="00F406EC"/>
    <w:rsid w:val="00F42481"/>
    <w:rsid w:val="00F61E56"/>
    <w:rsid w:val="00F6434D"/>
    <w:rsid w:val="00F659E6"/>
    <w:rsid w:val="00F67D34"/>
    <w:rsid w:val="00F71708"/>
    <w:rsid w:val="00F81DD5"/>
    <w:rsid w:val="00F85669"/>
    <w:rsid w:val="00F92B55"/>
    <w:rsid w:val="00F97535"/>
    <w:rsid w:val="00FA78B3"/>
    <w:rsid w:val="00FB6CDC"/>
    <w:rsid w:val="00FB7418"/>
    <w:rsid w:val="00FC1DF5"/>
    <w:rsid w:val="00FC1FA8"/>
    <w:rsid w:val="00FC5C60"/>
    <w:rsid w:val="00FC5E94"/>
    <w:rsid w:val="00FC6B82"/>
    <w:rsid w:val="00FD5568"/>
    <w:rsid w:val="00FE20D9"/>
    <w:rsid w:val="00FF3828"/>
    <w:rsid w:val="00FF6029"/>
    <w:rsid w:val="08B301E2"/>
    <w:rsid w:val="113A3D3E"/>
    <w:rsid w:val="1ACBAE8C"/>
    <w:rsid w:val="1B23E6DB"/>
    <w:rsid w:val="1F650342"/>
    <w:rsid w:val="218CFB32"/>
    <w:rsid w:val="2A7D24E9"/>
    <w:rsid w:val="2C13D621"/>
    <w:rsid w:val="2E4D717C"/>
    <w:rsid w:val="2F0A7BC0"/>
    <w:rsid w:val="3297F4D6"/>
    <w:rsid w:val="330280C3"/>
    <w:rsid w:val="33EB6892"/>
    <w:rsid w:val="3E1FA225"/>
    <w:rsid w:val="4628AD12"/>
    <w:rsid w:val="46C10AD0"/>
    <w:rsid w:val="4B570CE8"/>
    <w:rsid w:val="4D58CABB"/>
    <w:rsid w:val="5A0005D6"/>
    <w:rsid w:val="5A0B2871"/>
    <w:rsid w:val="5BBCA3E2"/>
    <w:rsid w:val="5DE52831"/>
    <w:rsid w:val="6C4EE6CE"/>
    <w:rsid w:val="7A40038B"/>
    <w:rsid w:val="7A91FE37"/>
    <w:rsid w:val="7C4389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9199"/>
  <w15:chartTrackingRefBased/>
  <w15:docId w15:val="{3EE32B10-3892-42D3-9832-534534F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Char Char Char, Char Char Char Char Char, Char Char Char, Char Char,bt,Char Char Char Char,Char Char Char Char Char,Char Char Char"/>
    <w:basedOn w:val="Normal"/>
    <w:link w:val="BodyTextChar"/>
    <w:uiPriority w:val="99"/>
    <w:qFormat/>
    <w:rsid w:val="000A5EA5"/>
    <w:pPr>
      <w:spacing w:after="240" w:line="240" w:lineRule="auto"/>
      <w:ind w:left="851"/>
      <w:jc w:val="both"/>
    </w:pPr>
    <w:rPr>
      <w:rFonts w:ascii="Calibri" w:eastAsia="Times New Roman" w:hAnsi="Calibri" w:cs="Times New Roman"/>
      <w:sz w:val="24"/>
      <w:szCs w:val="20"/>
      <w:lang w:eastAsia="en-GB"/>
    </w:rPr>
  </w:style>
  <w:style w:type="character" w:customStyle="1" w:styleId="BodyTextChar">
    <w:name w:val="Body Text Char"/>
    <w:aliases w:val=" Char Char Char Char Char1, Char Char Char Char Char Char, Char Char Char Char1, Char Char Char1,bt Char,Char Char Char Char Char1,Char Char Char Char Char Char,Char Char Char Char1"/>
    <w:basedOn w:val="DefaultParagraphFont"/>
    <w:link w:val="BodyText"/>
    <w:uiPriority w:val="99"/>
    <w:rsid w:val="000A5EA5"/>
    <w:rPr>
      <w:rFonts w:ascii="Calibri" w:eastAsia="Times New Roman" w:hAnsi="Calibri" w:cs="Times New Roman"/>
      <w:sz w:val="24"/>
      <w:szCs w:val="20"/>
      <w:lang w:eastAsia="en-GB"/>
    </w:rPr>
  </w:style>
  <w:style w:type="paragraph" w:customStyle="1" w:styleId="GWOutlineB1">
    <w:name w:val="GW Outline B 1"/>
    <w:basedOn w:val="BodyText"/>
    <w:qFormat/>
    <w:rsid w:val="000A5EA5"/>
    <w:pPr>
      <w:numPr>
        <w:numId w:val="1"/>
      </w:numPr>
    </w:pPr>
  </w:style>
  <w:style w:type="paragraph" w:customStyle="1" w:styleId="GWOutlineB2">
    <w:name w:val="GW Outline B 2"/>
    <w:basedOn w:val="GWOutlineB1"/>
    <w:qFormat/>
    <w:rsid w:val="000A5EA5"/>
    <w:pPr>
      <w:numPr>
        <w:ilvl w:val="1"/>
      </w:numPr>
    </w:pPr>
  </w:style>
  <w:style w:type="paragraph" w:customStyle="1" w:styleId="GWOutlineB3">
    <w:name w:val="GW Outline B 3"/>
    <w:basedOn w:val="GWOutlineB1"/>
    <w:qFormat/>
    <w:rsid w:val="000A5EA5"/>
    <w:pPr>
      <w:numPr>
        <w:ilvl w:val="2"/>
      </w:numPr>
    </w:pPr>
  </w:style>
  <w:style w:type="paragraph" w:customStyle="1" w:styleId="GWOutlineB4">
    <w:name w:val="GW Outline B 4"/>
    <w:basedOn w:val="GWOutlineB3"/>
    <w:link w:val="GWOutlineB4Char"/>
    <w:qFormat/>
    <w:rsid w:val="000A5EA5"/>
    <w:pPr>
      <w:numPr>
        <w:ilvl w:val="3"/>
      </w:numPr>
    </w:pPr>
  </w:style>
  <w:style w:type="paragraph" w:customStyle="1" w:styleId="GWOutlineB5">
    <w:name w:val="GW Outline B 5"/>
    <w:basedOn w:val="GWOutlineB4"/>
    <w:qFormat/>
    <w:rsid w:val="000A5EA5"/>
    <w:pPr>
      <w:numPr>
        <w:ilvl w:val="4"/>
      </w:numPr>
    </w:pPr>
  </w:style>
  <w:style w:type="paragraph" w:customStyle="1" w:styleId="GWBullet2">
    <w:name w:val="GW Bullet 2"/>
    <w:basedOn w:val="BodyText"/>
    <w:qFormat/>
    <w:rsid w:val="000A5EA5"/>
    <w:pPr>
      <w:numPr>
        <w:numId w:val="3"/>
      </w:numPr>
      <w:tabs>
        <w:tab w:val="clear" w:pos="360"/>
        <w:tab w:val="num" w:pos="425"/>
      </w:tabs>
      <w:ind w:left="1276" w:hanging="425"/>
    </w:pPr>
  </w:style>
  <w:style w:type="paragraph" w:customStyle="1" w:styleId="GWTableHeader">
    <w:name w:val="GW Table Header"/>
    <w:basedOn w:val="Normal"/>
    <w:next w:val="BodyText"/>
    <w:qFormat/>
    <w:rsid w:val="00700975"/>
    <w:pPr>
      <w:keepNext/>
      <w:spacing w:before="113" w:after="113" w:line="240" w:lineRule="auto"/>
    </w:pPr>
    <w:rPr>
      <w:rFonts w:ascii="Calibri" w:eastAsia="Times New Roman" w:hAnsi="Calibri" w:cs="Times New Roman"/>
      <w:b/>
      <w:sz w:val="24"/>
      <w:szCs w:val="20"/>
    </w:rPr>
  </w:style>
  <w:style w:type="paragraph" w:customStyle="1" w:styleId="GWTableText">
    <w:name w:val="GW Table Text"/>
    <w:basedOn w:val="BodyText"/>
    <w:link w:val="GWTableTextChar"/>
    <w:qFormat/>
    <w:rsid w:val="00700975"/>
    <w:pPr>
      <w:spacing w:before="60" w:after="60"/>
      <w:ind w:left="0"/>
      <w:jc w:val="left"/>
    </w:pPr>
    <w:rPr>
      <w:szCs w:val="24"/>
    </w:rPr>
  </w:style>
  <w:style w:type="character" w:customStyle="1" w:styleId="GWTableTextChar">
    <w:name w:val="GW Table Text Char"/>
    <w:link w:val="GWTableText"/>
    <w:rsid w:val="00700975"/>
    <w:rPr>
      <w:rFonts w:ascii="Calibri" w:eastAsia="Times New Roman" w:hAnsi="Calibri" w:cs="Times New Roman"/>
      <w:sz w:val="24"/>
      <w:szCs w:val="24"/>
      <w:lang w:eastAsia="en-GB"/>
    </w:rPr>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4A0C07"/>
    <w:pPr>
      <w:ind w:left="720"/>
      <w:contextualSpacing/>
    </w:p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4A0C07"/>
  </w:style>
  <w:style w:type="paragraph" w:customStyle="1" w:styleId="GWBullet1">
    <w:name w:val="GW Bullet 1"/>
    <w:basedOn w:val="BodyText"/>
    <w:qFormat/>
    <w:rsid w:val="00DC11A7"/>
    <w:pPr>
      <w:numPr>
        <w:numId w:val="16"/>
      </w:numPr>
      <w:spacing w:after="0"/>
      <w:ind w:left="1276"/>
    </w:pPr>
  </w:style>
  <w:style w:type="paragraph" w:styleId="Header">
    <w:name w:val="header"/>
    <w:basedOn w:val="Normal"/>
    <w:link w:val="HeaderChar"/>
    <w:uiPriority w:val="99"/>
    <w:unhideWhenUsed/>
    <w:rsid w:val="004A2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481"/>
  </w:style>
  <w:style w:type="paragraph" w:styleId="Footer">
    <w:name w:val="footer"/>
    <w:basedOn w:val="Normal"/>
    <w:link w:val="FooterChar"/>
    <w:uiPriority w:val="99"/>
    <w:unhideWhenUsed/>
    <w:rsid w:val="004A2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481"/>
  </w:style>
  <w:style w:type="character" w:styleId="CommentReference">
    <w:name w:val="annotation reference"/>
    <w:basedOn w:val="DefaultParagraphFont"/>
    <w:uiPriority w:val="99"/>
    <w:semiHidden/>
    <w:unhideWhenUsed/>
    <w:rsid w:val="00AB28D1"/>
    <w:rPr>
      <w:sz w:val="16"/>
      <w:szCs w:val="16"/>
    </w:rPr>
  </w:style>
  <w:style w:type="paragraph" w:styleId="CommentText">
    <w:name w:val="annotation text"/>
    <w:basedOn w:val="Normal"/>
    <w:link w:val="CommentTextChar"/>
    <w:uiPriority w:val="99"/>
    <w:semiHidden/>
    <w:unhideWhenUsed/>
    <w:rsid w:val="00AB28D1"/>
    <w:pPr>
      <w:spacing w:line="240" w:lineRule="auto"/>
    </w:pPr>
    <w:rPr>
      <w:sz w:val="20"/>
      <w:szCs w:val="20"/>
    </w:rPr>
  </w:style>
  <w:style w:type="character" w:customStyle="1" w:styleId="CommentTextChar">
    <w:name w:val="Comment Text Char"/>
    <w:basedOn w:val="DefaultParagraphFont"/>
    <w:link w:val="CommentText"/>
    <w:uiPriority w:val="99"/>
    <w:semiHidden/>
    <w:rsid w:val="00AB28D1"/>
    <w:rPr>
      <w:sz w:val="20"/>
      <w:szCs w:val="20"/>
    </w:rPr>
  </w:style>
  <w:style w:type="paragraph" w:styleId="CommentSubject">
    <w:name w:val="annotation subject"/>
    <w:basedOn w:val="CommentText"/>
    <w:next w:val="CommentText"/>
    <w:link w:val="CommentSubjectChar"/>
    <w:uiPriority w:val="99"/>
    <w:semiHidden/>
    <w:unhideWhenUsed/>
    <w:rsid w:val="00AB28D1"/>
    <w:rPr>
      <w:b/>
      <w:bCs/>
    </w:rPr>
  </w:style>
  <w:style w:type="character" w:customStyle="1" w:styleId="CommentSubjectChar">
    <w:name w:val="Comment Subject Char"/>
    <w:basedOn w:val="CommentTextChar"/>
    <w:link w:val="CommentSubject"/>
    <w:uiPriority w:val="99"/>
    <w:semiHidden/>
    <w:rsid w:val="00AB28D1"/>
    <w:rPr>
      <w:b/>
      <w:bCs/>
      <w:sz w:val="20"/>
      <w:szCs w:val="20"/>
    </w:rPr>
  </w:style>
  <w:style w:type="paragraph" w:styleId="Revision">
    <w:name w:val="Revision"/>
    <w:hidden/>
    <w:uiPriority w:val="99"/>
    <w:semiHidden/>
    <w:rsid w:val="00B40872"/>
    <w:pPr>
      <w:spacing w:after="0" w:line="240" w:lineRule="auto"/>
    </w:pPr>
  </w:style>
  <w:style w:type="paragraph" w:styleId="FootnoteText">
    <w:name w:val="footnote text"/>
    <w:basedOn w:val="Normal"/>
    <w:link w:val="FootnoteTextChar"/>
    <w:uiPriority w:val="99"/>
    <w:qFormat/>
    <w:rsid w:val="00AA0337"/>
    <w:pPr>
      <w:spacing w:after="0" w:line="240" w:lineRule="auto"/>
    </w:pPr>
    <w:rPr>
      <w:rFonts w:ascii="Arial Narrow" w:eastAsia="Times New Roman" w:hAnsi="Arial Narrow" w:cs="Times New Roman"/>
      <w:sz w:val="16"/>
      <w:szCs w:val="20"/>
      <w:lang w:eastAsia="en-GB"/>
    </w:rPr>
  </w:style>
  <w:style w:type="character" w:customStyle="1" w:styleId="FootnoteTextChar">
    <w:name w:val="Footnote Text Char"/>
    <w:basedOn w:val="DefaultParagraphFont"/>
    <w:link w:val="FootnoteText"/>
    <w:uiPriority w:val="99"/>
    <w:rsid w:val="00AA0337"/>
    <w:rPr>
      <w:rFonts w:ascii="Arial Narrow" w:eastAsia="Times New Roman" w:hAnsi="Arial Narrow" w:cs="Times New Roman"/>
      <w:sz w:val="16"/>
      <w:szCs w:val="20"/>
      <w:lang w:eastAsia="en-GB"/>
    </w:rPr>
  </w:style>
  <w:style w:type="character" w:customStyle="1" w:styleId="GWOutlineB4Char">
    <w:name w:val="GW Outline B 4 Char"/>
    <w:basedOn w:val="DefaultParagraphFont"/>
    <w:link w:val="GWOutlineB4"/>
    <w:locked/>
    <w:rsid w:val="00AA0337"/>
    <w:rPr>
      <w:rFonts w:ascii="Calibri" w:eastAsia="Times New Roman" w:hAnsi="Calibri" w:cs="Times New Roman"/>
      <w:sz w:val="24"/>
      <w:szCs w:val="20"/>
      <w:lang w:eastAsia="en-GB"/>
    </w:rPr>
  </w:style>
  <w:style w:type="paragraph" w:customStyle="1" w:styleId="PFNumLevel2">
    <w:name w:val="PF (Num) Level 2"/>
    <w:basedOn w:val="Normal"/>
    <w:rsid w:val="00F01A02"/>
    <w:pPr>
      <w:numPr>
        <w:ilvl w:val="1"/>
        <w:numId w:val="3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3">
    <w:name w:val="PF (Num) Level 3"/>
    <w:basedOn w:val="Normal"/>
    <w:rsid w:val="00F01A02"/>
    <w:pPr>
      <w:numPr>
        <w:ilvl w:val="2"/>
        <w:numId w:val="31"/>
      </w:numPr>
      <w:tabs>
        <w:tab w:val="left" w:pos="1848"/>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4">
    <w:name w:val="PF (Num) Level 4"/>
    <w:basedOn w:val="Normal"/>
    <w:rsid w:val="00F01A02"/>
    <w:pPr>
      <w:numPr>
        <w:ilvl w:val="3"/>
        <w:numId w:val="31"/>
      </w:numPr>
      <w:tabs>
        <w:tab w:val="left" w:pos="1848"/>
        <w:tab w:val="left" w:pos="2773"/>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5">
    <w:name w:val="PF (Num) Level 5"/>
    <w:basedOn w:val="Normal"/>
    <w:rsid w:val="00F01A02"/>
    <w:pPr>
      <w:numPr>
        <w:ilvl w:val="4"/>
        <w:numId w:val="3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rsid w:val="00F01A02"/>
    <w:pPr>
      <w:numPr>
        <w:numId w:val="3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3337">
      <w:bodyDiv w:val="1"/>
      <w:marLeft w:val="0"/>
      <w:marRight w:val="0"/>
      <w:marTop w:val="0"/>
      <w:marBottom w:val="0"/>
      <w:divBdr>
        <w:top w:val="none" w:sz="0" w:space="0" w:color="auto"/>
        <w:left w:val="none" w:sz="0" w:space="0" w:color="auto"/>
        <w:bottom w:val="none" w:sz="0" w:space="0" w:color="auto"/>
        <w:right w:val="none" w:sz="0" w:space="0" w:color="auto"/>
      </w:divBdr>
    </w:div>
    <w:div w:id="9277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Dawe</dc:creator>
  <cp:keywords/>
  <dc:description/>
  <cp:lastModifiedBy>Iain Dawe</cp:lastModifiedBy>
  <cp:revision>67</cp:revision>
  <dcterms:created xsi:type="dcterms:W3CDTF">2024-01-26T01:16:00Z</dcterms:created>
  <dcterms:modified xsi:type="dcterms:W3CDTF">2024-03-01T04:13:00Z</dcterms:modified>
</cp:coreProperties>
</file>