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442A4" w14:textId="77777777" w:rsidR="00F5731F" w:rsidRPr="00D857D3" w:rsidRDefault="00F5731F" w:rsidP="0099659A">
      <w:pPr>
        <w:pStyle w:val="EndnoteText"/>
      </w:pPr>
      <w:r w:rsidRPr="00D857D3">
        <w:rPr>
          <w:noProof/>
        </w:rPr>
        <w:drawing>
          <wp:anchor distT="0" distB="0" distL="114300" distR="114300" simplePos="0" relativeHeight="251658240" behindDoc="0" locked="1" layoutInCell="1" allowOverlap="1" wp14:anchorId="3536A56D" wp14:editId="0C750B76">
            <wp:simplePos x="0" y="0"/>
            <wp:positionH relativeFrom="column">
              <wp:posOffset>3218688</wp:posOffset>
            </wp:positionH>
            <wp:positionV relativeFrom="page">
              <wp:posOffset>914400</wp:posOffset>
            </wp:positionV>
            <wp:extent cx="2512800" cy="946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2800" cy="946800"/>
                    </a:xfrm>
                    <a:prstGeom prst="rect">
                      <a:avLst/>
                    </a:prstGeom>
                    <a:noFill/>
                  </pic:spPr>
                </pic:pic>
              </a:graphicData>
            </a:graphic>
            <wp14:sizeRelH relativeFrom="margin">
              <wp14:pctWidth>0</wp14:pctWidth>
            </wp14:sizeRelH>
            <wp14:sizeRelV relativeFrom="margin">
              <wp14:pctHeight>0</wp14:pctHeight>
            </wp14:sizeRelV>
          </wp:anchor>
        </w:drawing>
      </w:r>
    </w:p>
    <w:p w14:paraId="518D3EA8" w14:textId="77777777" w:rsidR="00F5731F" w:rsidRPr="00D857D3" w:rsidRDefault="00F5731F" w:rsidP="00F5731F">
      <w:pPr>
        <w:pStyle w:val="BodyText"/>
        <w:ind w:right="-1"/>
        <w:jc w:val="left"/>
        <w:rPr>
          <w:rFonts w:cstheme="minorHAnsi"/>
          <w:b/>
          <w:szCs w:val="24"/>
        </w:rPr>
      </w:pPr>
    </w:p>
    <w:p w14:paraId="32A98BE6" w14:textId="77777777" w:rsidR="00F5731F" w:rsidRPr="00D857D3" w:rsidRDefault="00F5731F" w:rsidP="00F5731F">
      <w:pPr>
        <w:pStyle w:val="BodyText"/>
        <w:ind w:right="-1"/>
        <w:jc w:val="left"/>
        <w:rPr>
          <w:rFonts w:cstheme="minorHAnsi"/>
          <w:b/>
          <w:szCs w:val="24"/>
        </w:rPr>
      </w:pPr>
    </w:p>
    <w:p w14:paraId="2D68BA5E" w14:textId="3CC2DA3F" w:rsidR="00F5731F" w:rsidRPr="00D857D3" w:rsidRDefault="00F5731F" w:rsidP="00852092">
      <w:pPr>
        <w:pStyle w:val="BodyText"/>
        <w:ind w:right="-1"/>
        <w:rPr>
          <w:rFonts w:cstheme="minorHAnsi"/>
          <w:b/>
          <w:szCs w:val="24"/>
        </w:rPr>
      </w:pPr>
      <w:r w:rsidRPr="00D857D3">
        <w:rPr>
          <w:rFonts w:cstheme="minorHAnsi"/>
          <w:b/>
          <w:szCs w:val="24"/>
        </w:rPr>
        <w:t>Please note these minutes remain unconfirmed until the</w:t>
      </w:r>
      <w:r w:rsidR="00852092">
        <w:rPr>
          <w:rFonts w:cstheme="minorHAnsi"/>
          <w:b/>
          <w:szCs w:val="24"/>
        </w:rPr>
        <w:t xml:space="preserve"> Council</w:t>
      </w:r>
      <w:r w:rsidRPr="00D857D3">
        <w:rPr>
          <w:rFonts w:cstheme="minorHAnsi"/>
          <w:b/>
          <w:szCs w:val="24"/>
        </w:rPr>
        <w:t xml:space="preserve"> meeting on </w:t>
      </w:r>
      <w:r w:rsidR="00852092">
        <w:rPr>
          <w:rFonts w:cstheme="minorHAnsi"/>
          <w:b/>
          <w:szCs w:val="24"/>
        </w:rPr>
        <w:t>27 February 2025.</w:t>
      </w:r>
    </w:p>
    <w:p w14:paraId="2E782152" w14:textId="6C636C97" w:rsidR="00F5731F" w:rsidRPr="00D857D3" w:rsidRDefault="00F5731F" w:rsidP="00F5731F">
      <w:pPr>
        <w:pStyle w:val="Subtitle"/>
        <w:tabs>
          <w:tab w:val="left" w:pos="709"/>
        </w:tabs>
        <w:outlineLvl w:val="0"/>
        <w:rPr>
          <w:rFonts w:cstheme="minorHAnsi"/>
          <w:b w:val="0"/>
          <w:szCs w:val="24"/>
          <w:lang w:val="en-NZ"/>
        </w:rPr>
      </w:pPr>
      <w:r w:rsidRPr="00D857D3">
        <w:rPr>
          <w:rFonts w:cstheme="minorHAnsi"/>
          <w:b w:val="0"/>
          <w:szCs w:val="24"/>
          <w:lang w:val="en-NZ"/>
        </w:rPr>
        <w:t xml:space="preserve">Report </w:t>
      </w:r>
      <w:r w:rsidR="00852092">
        <w:rPr>
          <w:rFonts w:cstheme="minorHAnsi"/>
          <w:b w:val="0"/>
          <w:szCs w:val="24"/>
          <w:lang w:val="en-NZ"/>
        </w:rPr>
        <w:t>24.650</w:t>
      </w:r>
    </w:p>
    <w:p w14:paraId="51A319F5" w14:textId="6FD19B78" w:rsidR="00F5731F" w:rsidRPr="00D857D3" w:rsidRDefault="00EB1313" w:rsidP="00F5731F">
      <w:pPr>
        <w:tabs>
          <w:tab w:val="left" w:pos="2340"/>
          <w:tab w:val="left" w:pos="6770"/>
        </w:tabs>
        <w:suppressAutoHyphens/>
        <w:spacing w:before="240" w:after="480"/>
        <w:jc w:val="both"/>
        <w:rPr>
          <w:rFonts w:cs="Calibri"/>
          <w:b/>
          <w:spacing w:val="-4"/>
          <w:sz w:val="40"/>
          <w:szCs w:val="40"/>
          <w:lang w:val="en-GB"/>
        </w:rPr>
      </w:pPr>
      <w:r>
        <w:rPr>
          <w:rFonts w:cs="Calibri"/>
          <w:b/>
          <w:spacing w:val="-4"/>
          <w:sz w:val="40"/>
          <w:szCs w:val="40"/>
          <w:lang w:val="en-GB"/>
        </w:rPr>
        <w:t xml:space="preserve">Unconfirmed </w:t>
      </w:r>
      <w:r w:rsidR="00F5731F" w:rsidRPr="000D0DAF">
        <w:rPr>
          <w:rFonts w:cs="Calibri"/>
          <w:b/>
          <w:spacing w:val="-4"/>
          <w:sz w:val="40"/>
          <w:szCs w:val="40"/>
          <w:lang w:val="en-GB"/>
        </w:rPr>
        <w:t>Publi</w:t>
      </w:r>
      <w:r w:rsidR="00852092" w:rsidRPr="000D0DAF">
        <w:rPr>
          <w:rFonts w:cs="Calibri"/>
          <w:b/>
          <w:spacing w:val="-4"/>
          <w:sz w:val="40"/>
          <w:szCs w:val="40"/>
          <w:lang w:val="en-GB"/>
        </w:rPr>
        <w:t xml:space="preserve">c </w:t>
      </w:r>
      <w:r w:rsidR="00F5731F" w:rsidRPr="000D0DAF">
        <w:rPr>
          <w:rFonts w:cs="Calibri"/>
          <w:b/>
          <w:spacing w:val="-4"/>
          <w:sz w:val="40"/>
          <w:szCs w:val="40"/>
          <w:lang w:val="en-GB"/>
        </w:rPr>
        <w:t>minutes of the Council meeting</w:t>
      </w:r>
      <w:r w:rsidR="00F5731F" w:rsidRPr="00D857D3">
        <w:rPr>
          <w:rFonts w:cs="Calibri"/>
          <w:b/>
          <w:spacing w:val="-4"/>
          <w:sz w:val="40"/>
          <w:szCs w:val="40"/>
          <w:lang w:val="en-GB"/>
        </w:rPr>
        <w:t xml:space="preserve"> on </w:t>
      </w:r>
      <w:r w:rsidR="00852092">
        <w:rPr>
          <w:rFonts w:cs="Calibri"/>
          <w:b/>
          <w:spacing w:val="-4"/>
          <w:sz w:val="40"/>
          <w:szCs w:val="40"/>
          <w:lang w:val="en-GB"/>
        </w:rPr>
        <w:t>Thursday 5 December 2024</w:t>
      </w:r>
    </w:p>
    <w:p w14:paraId="04A43805" w14:textId="169E08EE" w:rsidR="00F5731F" w:rsidRPr="00D857D3" w:rsidRDefault="000D0DAF" w:rsidP="00F5731F">
      <w:pPr>
        <w:pBdr>
          <w:bottom w:val="single" w:sz="4" w:space="1" w:color="auto"/>
        </w:pBdr>
        <w:tabs>
          <w:tab w:val="left" w:pos="1985"/>
          <w:tab w:val="center" w:pos="4513"/>
        </w:tabs>
        <w:suppressAutoHyphens/>
        <w:spacing w:after="0"/>
        <w:jc w:val="both"/>
        <w:rPr>
          <w:rFonts w:cs="Calibri"/>
          <w:spacing w:val="-3"/>
          <w:sz w:val="24"/>
          <w:szCs w:val="24"/>
          <w:lang w:val="en-GB"/>
        </w:rPr>
      </w:pPr>
      <w:r>
        <w:rPr>
          <w:rFonts w:cs="Calibri"/>
          <w:spacing w:val="-3"/>
          <w:sz w:val="24"/>
          <w:szCs w:val="24"/>
          <w:lang w:val="en-GB"/>
        </w:rPr>
        <w:t>Taumata Kōrero – Council Chamber, Greater Wellington Regional Council</w:t>
      </w:r>
    </w:p>
    <w:p w14:paraId="20382362" w14:textId="2735B38E" w:rsidR="00F5731F" w:rsidRPr="00852092" w:rsidRDefault="000D0DAF" w:rsidP="00852092">
      <w:pPr>
        <w:pBdr>
          <w:bottom w:val="single" w:sz="4" w:space="1" w:color="auto"/>
        </w:pBdr>
        <w:tabs>
          <w:tab w:val="left" w:pos="1985"/>
          <w:tab w:val="center" w:pos="4513"/>
        </w:tabs>
        <w:suppressAutoHyphens/>
        <w:jc w:val="both"/>
        <w:rPr>
          <w:rFonts w:cs="Calibri"/>
          <w:spacing w:val="-3"/>
          <w:sz w:val="24"/>
          <w:szCs w:val="24"/>
          <w:lang w:val="en-GB"/>
        </w:rPr>
      </w:pPr>
      <w:r>
        <w:rPr>
          <w:rFonts w:cs="Calibri"/>
          <w:spacing w:val="-3"/>
          <w:sz w:val="24"/>
          <w:szCs w:val="24"/>
          <w:lang w:val="en-GB"/>
        </w:rPr>
        <w:t>100 Cuba Stre</w:t>
      </w:r>
      <w:r w:rsidR="00AA78C2">
        <w:rPr>
          <w:rFonts w:cs="Calibri"/>
          <w:spacing w:val="-3"/>
          <w:sz w:val="24"/>
          <w:szCs w:val="24"/>
          <w:lang w:val="en-GB"/>
        </w:rPr>
        <w:t>e</w:t>
      </w:r>
      <w:r>
        <w:rPr>
          <w:rFonts w:cs="Calibri"/>
          <w:spacing w:val="-3"/>
          <w:sz w:val="24"/>
          <w:szCs w:val="24"/>
          <w:lang w:val="en-GB"/>
        </w:rPr>
        <w:t>t, Te Aro, Wellington</w:t>
      </w:r>
      <w:r w:rsidR="00F5731F" w:rsidRPr="00D857D3">
        <w:rPr>
          <w:rFonts w:cs="Calibri"/>
          <w:spacing w:val="-3"/>
          <w:sz w:val="24"/>
          <w:szCs w:val="24"/>
          <w:lang w:val="en-GB"/>
        </w:rPr>
        <w:t xml:space="preserve"> at</w:t>
      </w:r>
      <w:r w:rsidR="00C871C1">
        <w:rPr>
          <w:rFonts w:cs="Calibri"/>
          <w:spacing w:val="-3"/>
          <w:sz w:val="24"/>
          <w:szCs w:val="24"/>
          <w:lang w:val="en-GB"/>
        </w:rPr>
        <w:t xml:space="preserve"> 9.31am</w:t>
      </w:r>
    </w:p>
    <w:p w14:paraId="24B23A39" w14:textId="77777777" w:rsidR="00F5731F" w:rsidRPr="00D857D3" w:rsidRDefault="00F5731F" w:rsidP="00F5731F">
      <w:pPr>
        <w:tabs>
          <w:tab w:val="left" w:pos="4536"/>
          <w:tab w:val="left" w:pos="6770"/>
        </w:tabs>
        <w:suppressAutoHyphens/>
        <w:spacing w:line="240" w:lineRule="auto"/>
        <w:jc w:val="both"/>
        <w:rPr>
          <w:rFonts w:eastAsia="Times New Roman" w:cs="Calibri"/>
          <w:b/>
          <w:sz w:val="28"/>
          <w:szCs w:val="28"/>
          <w:lang w:eastAsia="en-GB"/>
        </w:rPr>
      </w:pPr>
      <w:r w:rsidRPr="00D857D3">
        <w:rPr>
          <w:rFonts w:eastAsia="Times New Roman" w:cs="Calibri"/>
          <w:b/>
          <w:sz w:val="32"/>
          <w:szCs w:val="28"/>
          <w:lang w:eastAsia="en-GB"/>
        </w:rPr>
        <w:t>Members Present</w:t>
      </w:r>
    </w:p>
    <w:p w14:paraId="47D73DAC" w14:textId="4CD62042" w:rsidR="00F5731F" w:rsidRPr="00C92246" w:rsidRDefault="00F5731F" w:rsidP="00F5731F">
      <w:pPr>
        <w:tabs>
          <w:tab w:val="left" w:pos="4536"/>
          <w:tab w:val="left" w:pos="6770"/>
        </w:tabs>
        <w:suppressAutoHyphens/>
        <w:spacing w:after="0" w:line="240" w:lineRule="auto"/>
        <w:jc w:val="both"/>
        <w:rPr>
          <w:rFonts w:eastAsia="Times New Roman" w:cs="Calibri"/>
          <w:spacing w:val="-3"/>
          <w:sz w:val="24"/>
          <w:szCs w:val="20"/>
          <w:lang w:val="en-GB" w:eastAsia="en-GB"/>
        </w:rPr>
      </w:pPr>
      <w:r w:rsidRPr="00C92246">
        <w:rPr>
          <w:rFonts w:eastAsia="Times New Roman" w:cs="Calibri"/>
          <w:spacing w:val="-3"/>
          <w:sz w:val="24"/>
          <w:szCs w:val="20"/>
          <w:lang w:val="en-GB" w:eastAsia="en-GB"/>
        </w:rPr>
        <w:t xml:space="preserve">Councillor </w:t>
      </w:r>
      <w:r w:rsidR="000D0DAF" w:rsidRPr="00C92246">
        <w:rPr>
          <w:rFonts w:eastAsia="Times New Roman" w:cs="Calibri"/>
          <w:spacing w:val="-3"/>
          <w:sz w:val="24"/>
          <w:szCs w:val="20"/>
          <w:lang w:val="en-GB" w:eastAsia="en-GB"/>
        </w:rPr>
        <w:t>Ponter</w:t>
      </w:r>
      <w:r w:rsidRPr="00C92246">
        <w:rPr>
          <w:rFonts w:eastAsia="Times New Roman" w:cs="Calibri"/>
          <w:spacing w:val="-3"/>
          <w:sz w:val="24"/>
          <w:szCs w:val="20"/>
          <w:lang w:val="en-GB" w:eastAsia="en-GB"/>
        </w:rPr>
        <w:t xml:space="preserve"> (Chair)</w:t>
      </w:r>
    </w:p>
    <w:p w14:paraId="2765C4FB" w14:textId="0104C894" w:rsidR="00F5731F" w:rsidRPr="00C92246" w:rsidRDefault="00F5731F" w:rsidP="00F5731F">
      <w:pPr>
        <w:tabs>
          <w:tab w:val="left" w:pos="4536"/>
          <w:tab w:val="left" w:pos="6770"/>
        </w:tabs>
        <w:suppressAutoHyphens/>
        <w:spacing w:after="0" w:line="240" w:lineRule="auto"/>
        <w:jc w:val="both"/>
        <w:rPr>
          <w:rFonts w:eastAsia="Times New Roman" w:cs="Calibri"/>
          <w:spacing w:val="-3"/>
          <w:sz w:val="24"/>
          <w:szCs w:val="20"/>
          <w:lang w:val="en-GB" w:eastAsia="en-GB"/>
        </w:rPr>
      </w:pPr>
      <w:r w:rsidRPr="00C92246">
        <w:rPr>
          <w:rFonts w:eastAsia="Times New Roman" w:cs="Calibri"/>
          <w:spacing w:val="-3"/>
          <w:sz w:val="24"/>
          <w:szCs w:val="20"/>
          <w:lang w:val="en-GB" w:eastAsia="en-GB"/>
        </w:rPr>
        <w:t xml:space="preserve">Councillor </w:t>
      </w:r>
      <w:r w:rsidR="000D0DAF" w:rsidRPr="00C92246">
        <w:rPr>
          <w:rFonts w:eastAsia="Times New Roman" w:cs="Calibri"/>
          <w:spacing w:val="-3"/>
          <w:sz w:val="24"/>
          <w:szCs w:val="20"/>
          <w:lang w:val="en-GB" w:eastAsia="en-GB"/>
        </w:rPr>
        <w:t>Staples</w:t>
      </w:r>
      <w:r w:rsidRPr="00C92246">
        <w:rPr>
          <w:rFonts w:eastAsia="Times New Roman" w:cs="Calibri"/>
          <w:spacing w:val="-3"/>
          <w:sz w:val="24"/>
          <w:szCs w:val="20"/>
          <w:lang w:val="en-GB" w:eastAsia="en-GB"/>
        </w:rPr>
        <w:t xml:space="preserve"> (Deputy Chair)</w:t>
      </w:r>
    </w:p>
    <w:p w14:paraId="06428E54" w14:textId="459A0CB8" w:rsidR="00F5731F" w:rsidRPr="00C92246" w:rsidRDefault="00F5731F" w:rsidP="00F5731F">
      <w:pPr>
        <w:tabs>
          <w:tab w:val="left" w:pos="4536"/>
          <w:tab w:val="left" w:pos="6770"/>
        </w:tabs>
        <w:suppressAutoHyphens/>
        <w:spacing w:after="0" w:line="240" w:lineRule="auto"/>
        <w:jc w:val="both"/>
        <w:rPr>
          <w:rFonts w:eastAsia="Times New Roman" w:cs="Calibri"/>
          <w:spacing w:val="-3"/>
          <w:sz w:val="24"/>
          <w:szCs w:val="20"/>
          <w:lang w:val="en-GB" w:eastAsia="en-GB"/>
        </w:rPr>
      </w:pPr>
      <w:r w:rsidRPr="00C92246">
        <w:rPr>
          <w:rFonts w:eastAsia="Times New Roman" w:cs="Calibri"/>
          <w:spacing w:val="-3"/>
          <w:sz w:val="24"/>
          <w:szCs w:val="20"/>
          <w:lang w:val="en-GB" w:eastAsia="en-GB"/>
        </w:rPr>
        <w:t xml:space="preserve">Councillor </w:t>
      </w:r>
      <w:r w:rsidR="000D0DAF" w:rsidRPr="00C92246">
        <w:rPr>
          <w:rFonts w:eastAsia="Times New Roman" w:cs="Calibri"/>
          <w:spacing w:val="-3"/>
          <w:sz w:val="24"/>
          <w:szCs w:val="20"/>
          <w:lang w:val="en-GB" w:eastAsia="en-GB"/>
        </w:rPr>
        <w:t>Bassett</w:t>
      </w:r>
    </w:p>
    <w:p w14:paraId="425AE862" w14:textId="6263471B" w:rsidR="00F5731F" w:rsidRPr="00C92246" w:rsidRDefault="00F5731F" w:rsidP="00F5731F">
      <w:pPr>
        <w:tabs>
          <w:tab w:val="left" w:pos="4536"/>
          <w:tab w:val="left" w:pos="6770"/>
        </w:tabs>
        <w:suppressAutoHyphens/>
        <w:spacing w:after="0" w:line="240" w:lineRule="auto"/>
        <w:jc w:val="both"/>
        <w:rPr>
          <w:rFonts w:eastAsia="Times New Roman" w:cs="Calibri"/>
          <w:spacing w:val="-3"/>
          <w:sz w:val="24"/>
          <w:szCs w:val="20"/>
          <w:lang w:val="en-GB" w:eastAsia="en-GB"/>
        </w:rPr>
      </w:pPr>
      <w:r w:rsidRPr="00C92246">
        <w:rPr>
          <w:rFonts w:eastAsia="Times New Roman" w:cs="Calibri"/>
          <w:spacing w:val="-3"/>
          <w:sz w:val="24"/>
          <w:szCs w:val="20"/>
          <w:lang w:val="en-GB" w:eastAsia="en-GB"/>
        </w:rPr>
        <w:t xml:space="preserve">Councillor </w:t>
      </w:r>
      <w:r w:rsidR="000D0DAF" w:rsidRPr="00C92246">
        <w:rPr>
          <w:rFonts w:eastAsia="Times New Roman" w:cs="Calibri"/>
          <w:spacing w:val="-3"/>
          <w:sz w:val="24"/>
          <w:szCs w:val="20"/>
          <w:lang w:val="en-GB" w:eastAsia="en-GB"/>
        </w:rPr>
        <w:t>Connelly</w:t>
      </w:r>
    </w:p>
    <w:p w14:paraId="3491D676" w14:textId="29DEB102" w:rsidR="00F5731F" w:rsidRPr="00C92246" w:rsidRDefault="00F5731F" w:rsidP="00F5731F">
      <w:pPr>
        <w:tabs>
          <w:tab w:val="left" w:pos="4536"/>
          <w:tab w:val="left" w:pos="6770"/>
        </w:tabs>
        <w:suppressAutoHyphens/>
        <w:spacing w:after="0" w:line="240" w:lineRule="auto"/>
        <w:jc w:val="both"/>
        <w:rPr>
          <w:rFonts w:eastAsia="Times New Roman" w:cs="Calibri"/>
          <w:spacing w:val="-3"/>
          <w:sz w:val="24"/>
          <w:szCs w:val="20"/>
          <w:lang w:val="en-GB" w:eastAsia="en-GB"/>
        </w:rPr>
      </w:pPr>
      <w:r w:rsidRPr="00C92246">
        <w:rPr>
          <w:rFonts w:eastAsia="Times New Roman" w:cs="Calibri"/>
          <w:spacing w:val="-3"/>
          <w:sz w:val="24"/>
          <w:szCs w:val="20"/>
          <w:lang w:val="en-GB" w:eastAsia="en-GB"/>
        </w:rPr>
        <w:t xml:space="preserve">Councillor </w:t>
      </w:r>
      <w:r w:rsidR="000D0DAF" w:rsidRPr="00C92246">
        <w:rPr>
          <w:rFonts w:eastAsia="Times New Roman" w:cs="Calibri"/>
          <w:spacing w:val="-3"/>
          <w:sz w:val="24"/>
          <w:szCs w:val="20"/>
          <w:lang w:val="en-GB" w:eastAsia="en-GB"/>
        </w:rPr>
        <w:t>Duthie</w:t>
      </w:r>
    </w:p>
    <w:p w14:paraId="59DD450E" w14:textId="732DBD7A" w:rsidR="00F5731F" w:rsidRPr="00C92246" w:rsidRDefault="00F5731F" w:rsidP="00F5731F">
      <w:pPr>
        <w:tabs>
          <w:tab w:val="left" w:pos="4536"/>
          <w:tab w:val="left" w:pos="6770"/>
        </w:tabs>
        <w:suppressAutoHyphens/>
        <w:spacing w:after="0" w:line="240" w:lineRule="auto"/>
        <w:jc w:val="both"/>
        <w:rPr>
          <w:rFonts w:eastAsia="Times New Roman" w:cs="Calibri"/>
          <w:spacing w:val="-3"/>
          <w:sz w:val="24"/>
          <w:szCs w:val="20"/>
          <w:lang w:eastAsia="en-GB"/>
        </w:rPr>
      </w:pPr>
      <w:r w:rsidRPr="00C92246">
        <w:rPr>
          <w:rFonts w:eastAsia="Times New Roman" w:cs="Calibri"/>
          <w:spacing w:val="-3"/>
          <w:sz w:val="24"/>
          <w:szCs w:val="20"/>
          <w:lang w:val="en-GB" w:eastAsia="en-GB"/>
        </w:rPr>
        <w:t xml:space="preserve">Councillor </w:t>
      </w:r>
      <w:r w:rsidR="000D0DAF" w:rsidRPr="00C92246">
        <w:rPr>
          <w:rFonts w:eastAsia="Times New Roman" w:cs="Calibri"/>
          <w:spacing w:val="-3"/>
          <w:sz w:val="24"/>
          <w:szCs w:val="20"/>
          <w:lang w:val="en-GB" w:eastAsia="en-GB"/>
        </w:rPr>
        <w:t>Gaylor</w:t>
      </w:r>
      <w:r w:rsidR="00A97BE8">
        <w:rPr>
          <w:rFonts w:eastAsia="Times New Roman" w:cs="Calibri"/>
          <w:spacing w:val="-3"/>
          <w:sz w:val="24"/>
          <w:szCs w:val="20"/>
          <w:lang w:val="en-GB" w:eastAsia="en-GB"/>
        </w:rPr>
        <w:t xml:space="preserve"> (from 9.31am to 10.31am and from 10.49am)</w:t>
      </w:r>
    </w:p>
    <w:p w14:paraId="18AF2246" w14:textId="0C230A36" w:rsidR="00F5731F" w:rsidRPr="00C92246" w:rsidRDefault="00F5731F" w:rsidP="00F5731F">
      <w:pPr>
        <w:tabs>
          <w:tab w:val="left" w:pos="4536"/>
          <w:tab w:val="left" w:pos="6770"/>
        </w:tabs>
        <w:suppressAutoHyphens/>
        <w:spacing w:after="0" w:line="240" w:lineRule="auto"/>
        <w:jc w:val="both"/>
        <w:rPr>
          <w:rFonts w:eastAsia="Times New Roman" w:cs="Calibri"/>
          <w:spacing w:val="-3"/>
          <w:sz w:val="24"/>
          <w:szCs w:val="20"/>
          <w:lang w:val="en-GB" w:eastAsia="en-GB"/>
        </w:rPr>
      </w:pPr>
      <w:r w:rsidRPr="00C92246">
        <w:rPr>
          <w:rFonts w:eastAsia="Times New Roman" w:cs="Calibri"/>
          <w:spacing w:val="-3"/>
          <w:sz w:val="24"/>
          <w:szCs w:val="20"/>
          <w:lang w:val="en-GB" w:eastAsia="en-GB"/>
        </w:rPr>
        <w:t xml:space="preserve">Councillor </w:t>
      </w:r>
      <w:r w:rsidR="000D0DAF" w:rsidRPr="00C92246">
        <w:rPr>
          <w:rFonts w:eastAsia="Times New Roman" w:cs="Calibri"/>
          <w:spacing w:val="-3"/>
          <w:sz w:val="24"/>
          <w:szCs w:val="20"/>
          <w:lang w:val="en-GB" w:eastAsia="en-GB"/>
        </w:rPr>
        <w:t>Kirk-Burnnand</w:t>
      </w:r>
    </w:p>
    <w:p w14:paraId="11C29865" w14:textId="3D27DB26" w:rsidR="00F5731F" w:rsidRPr="00C92246" w:rsidRDefault="00F5731F" w:rsidP="00F5731F">
      <w:pPr>
        <w:tabs>
          <w:tab w:val="left" w:pos="4536"/>
          <w:tab w:val="left" w:pos="6770"/>
        </w:tabs>
        <w:suppressAutoHyphens/>
        <w:spacing w:after="0" w:line="240" w:lineRule="auto"/>
        <w:jc w:val="both"/>
        <w:rPr>
          <w:rFonts w:eastAsia="Times New Roman" w:cs="Calibri"/>
          <w:spacing w:val="-3"/>
          <w:sz w:val="24"/>
          <w:szCs w:val="20"/>
          <w:lang w:val="en-GB" w:eastAsia="en-GB"/>
        </w:rPr>
      </w:pPr>
      <w:r w:rsidRPr="00C92246">
        <w:rPr>
          <w:rFonts w:eastAsia="Times New Roman" w:cs="Calibri"/>
          <w:spacing w:val="-3"/>
          <w:sz w:val="24"/>
          <w:szCs w:val="20"/>
          <w:lang w:val="en-GB" w:eastAsia="en-GB"/>
        </w:rPr>
        <w:t xml:space="preserve">Councillor </w:t>
      </w:r>
      <w:r w:rsidR="000D0DAF" w:rsidRPr="00C92246">
        <w:rPr>
          <w:rFonts w:eastAsia="Times New Roman" w:cs="Calibri"/>
          <w:spacing w:val="-3"/>
          <w:sz w:val="24"/>
          <w:szCs w:val="20"/>
          <w:lang w:val="en-GB" w:eastAsia="en-GB"/>
        </w:rPr>
        <w:t>Laban</w:t>
      </w:r>
    </w:p>
    <w:p w14:paraId="715D20AC" w14:textId="5D5FF70A" w:rsidR="00F5731F" w:rsidRPr="00C92246" w:rsidRDefault="00F5731F" w:rsidP="00F5731F">
      <w:pPr>
        <w:tabs>
          <w:tab w:val="left" w:pos="4536"/>
          <w:tab w:val="left" w:pos="6770"/>
        </w:tabs>
        <w:suppressAutoHyphens/>
        <w:spacing w:after="0" w:line="240" w:lineRule="auto"/>
        <w:jc w:val="both"/>
        <w:rPr>
          <w:rFonts w:eastAsia="Times New Roman" w:cs="Calibri"/>
          <w:spacing w:val="-3"/>
          <w:sz w:val="24"/>
          <w:szCs w:val="20"/>
          <w:lang w:val="en-GB" w:eastAsia="en-GB"/>
        </w:rPr>
      </w:pPr>
      <w:r w:rsidRPr="00C92246">
        <w:rPr>
          <w:rFonts w:eastAsia="Times New Roman" w:cs="Calibri"/>
          <w:spacing w:val="-3"/>
          <w:sz w:val="24"/>
          <w:szCs w:val="20"/>
          <w:lang w:val="en-GB" w:eastAsia="en-GB"/>
        </w:rPr>
        <w:t xml:space="preserve">Councillor </w:t>
      </w:r>
      <w:r w:rsidR="000D0DAF" w:rsidRPr="00C92246">
        <w:rPr>
          <w:rFonts w:eastAsia="Times New Roman" w:cs="Calibri"/>
          <w:spacing w:val="-3"/>
          <w:sz w:val="24"/>
          <w:szCs w:val="20"/>
          <w:lang w:val="en-GB" w:eastAsia="en-GB"/>
        </w:rPr>
        <w:t>Lee</w:t>
      </w:r>
      <w:r w:rsidR="00892841">
        <w:rPr>
          <w:rFonts w:eastAsia="Times New Roman" w:cs="Calibri"/>
          <w:spacing w:val="-3"/>
          <w:sz w:val="24"/>
          <w:szCs w:val="20"/>
          <w:lang w:val="en-GB" w:eastAsia="en-GB"/>
        </w:rPr>
        <w:t xml:space="preserve"> (</w:t>
      </w:r>
      <w:r w:rsidR="009B739C">
        <w:rPr>
          <w:rFonts w:eastAsia="Times New Roman" w:cs="Calibri"/>
          <w:spacing w:val="-3"/>
          <w:sz w:val="24"/>
          <w:szCs w:val="20"/>
          <w:lang w:val="en-GB" w:eastAsia="en-GB"/>
        </w:rPr>
        <w:t xml:space="preserve">from 9.31am to </w:t>
      </w:r>
      <w:r w:rsidR="00472EE0">
        <w:rPr>
          <w:rFonts w:eastAsia="Times New Roman" w:cs="Calibri"/>
          <w:spacing w:val="-3"/>
          <w:sz w:val="24"/>
          <w:szCs w:val="20"/>
          <w:lang w:val="en-GB" w:eastAsia="en-GB"/>
        </w:rPr>
        <w:t>10.31am and from 10.49am)</w:t>
      </w:r>
    </w:p>
    <w:p w14:paraId="1CBB595A" w14:textId="4C8651B8" w:rsidR="00F5731F" w:rsidRPr="00C92246" w:rsidRDefault="00F5731F" w:rsidP="00F5731F">
      <w:pPr>
        <w:tabs>
          <w:tab w:val="left" w:pos="4536"/>
          <w:tab w:val="left" w:pos="6770"/>
        </w:tabs>
        <w:suppressAutoHyphens/>
        <w:spacing w:after="0" w:line="240" w:lineRule="auto"/>
        <w:jc w:val="both"/>
        <w:rPr>
          <w:rFonts w:eastAsia="Times New Roman" w:cs="Calibri"/>
          <w:spacing w:val="-3"/>
          <w:sz w:val="24"/>
          <w:szCs w:val="20"/>
          <w:lang w:val="en-GB" w:eastAsia="en-GB"/>
        </w:rPr>
      </w:pPr>
      <w:r w:rsidRPr="00C92246">
        <w:rPr>
          <w:rFonts w:eastAsia="Times New Roman" w:cs="Calibri"/>
          <w:spacing w:val="-3"/>
          <w:sz w:val="24"/>
          <w:szCs w:val="20"/>
          <w:lang w:val="en-GB" w:eastAsia="en-GB"/>
        </w:rPr>
        <w:t xml:space="preserve">Councillor </w:t>
      </w:r>
      <w:r w:rsidR="000D0DAF" w:rsidRPr="00C92246">
        <w:rPr>
          <w:rFonts w:eastAsia="Times New Roman" w:cs="Calibri"/>
          <w:spacing w:val="-3"/>
          <w:sz w:val="24"/>
          <w:szCs w:val="20"/>
          <w:lang w:val="en-GB" w:eastAsia="en-GB"/>
        </w:rPr>
        <w:t>Nash</w:t>
      </w:r>
    </w:p>
    <w:p w14:paraId="20255C65" w14:textId="361D9639" w:rsidR="00F5731F" w:rsidRPr="00C92246" w:rsidRDefault="00F5731F" w:rsidP="00F5731F">
      <w:pPr>
        <w:tabs>
          <w:tab w:val="left" w:pos="4536"/>
          <w:tab w:val="left" w:pos="6770"/>
        </w:tabs>
        <w:suppressAutoHyphens/>
        <w:spacing w:after="0" w:line="240" w:lineRule="auto"/>
        <w:jc w:val="both"/>
        <w:rPr>
          <w:rFonts w:eastAsia="Times New Roman" w:cs="Calibri"/>
          <w:spacing w:val="-3"/>
          <w:sz w:val="24"/>
          <w:szCs w:val="20"/>
          <w:lang w:val="en-GB" w:eastAsia="en-GB"/>
        </w:rPr>
      </w:pPr>
      <w:r w:rsidRPr="00C92246">
        <w:rPr>
          <w:rFonts w:eastAsia="Times New Roman" w:cs="Calibri"/>
          <w:spacing w:val="-3"/>
          <w:sz w:val="24"/>
          <w:szCs w:val="20"/>
          <w:lang w:val="en-GB" w:eastAsia="en-GB"/>
        </w:rPr>
        <w:t xml:space="preserve">Councillor </w:t>
      </w:r>
      <w:r w:rsidR="00235627" w:rsidRPr="00C92246">
        <w:rPr>
          <w:rFonts w:eastAsia="Times New Roman" w:cs="Calibri"/>
          <w:spacing w:val="-3"/>
          <w:sz w:val="24"/>
          <w:szCs w:val="20"/>
          <w:lang w:val="en-GB" w:eastAsia="en-GB"/>
        </w:rPr>
        <w:t>Saw</w:t>
      </w:r>
    </w:p>
    <w:p w14:paraId="545662D6" w14:textId="29669E2B" w:rsidR="00F5731F" w:rsidRDefault="00F5731F" w:rsidP="00F5731F">
      <w:pPr>
        <w:tabs>
          <w:tab w:val="left" w:pos="4536"/>
          <w:tab w:val="left" w:pos="6770"/>
        </w:tabs>
        <w:suppressAutoHyphens/>
        <w:spacing w:after="0" w:line="240" w:lineRule="auto"/>
        <w:jc w:val="both"/>
        <w:rPr>
          <w:rFonts w:eastAsia="Times New Roman" w:cs="Calibri"/>
          <w:spacing w:val="-3"/>
          <w:sz w:val="24"/>
          <w:szCs w:val="20"/>
          <w:lang w:val="en-GB" w:eastAsia="en-GB"/>
        </w:rPr>
      </w:pPr>
      <w:r w:rsidRPr="00C92246">
        <w:rPr>
          <w:rFonts w:eastAsia="Times New Roman" w:cs="Calibri"/>
          <w:spacing w:val="-3"/>
          <w:sz w:val="24"/>
          <w:szCs w:val="20"/>
          <w:lang w:val="en-GB" w:eastAsia="en-GB"/>
        </w:rPr>
        <w:t xml:space="preserve">Councillor </w:t>
      </w:r>
      <w:r w:rsidR="00235627" w:rsidRPr="00C92246">
        <w:rPr>
          <w:rFonts w:eastAsia="Times New Roman" w:cs="Calibri"/>
          <w:spacing w:val="-3"/>
          <w:sz w:val="24"/>
          <w:szCs w:val="20"/>
          <w:lang w:val="en-GB" w:eastAsia="en-GB"/>
        </w:rPr>
        <w:t>Woolf</w:t>
      </w:r>
      <w:r w:rsidR="00A97BE8">
        <w:rPr>
          <w:rFonts w:eastAsia="Times New Roman" w:cs="Calibri"/>
          <w:spacing w:val="-3"/>
          <w:sz w:val="24"/>
          <w:szCs w:val="20"/>
          <w:lang w:val="en-GB" w:eastAsia="en-GB"/>
        </w:rPr>
        <w:t xml:space="preserve"> (from 9.31am to 10.31am and from 10.49am)</w:t>
      </w:r>
    </w:p>
    <w:p w14:paraId="780CE91E" w14:textId="77777777" w:rsidR="00235627" w:rsidRDefault="00235627" w:rsidP="00F5731F">
      <w:pPr>
        <w:tabs>
          <w:tab w:val="left" w:pos="4536"/>
          <w:tab w:val="left" w:pos="6770"/>
        </w:tabs>
        <w:suppressAutoHyphens/>
        <w:spacing w:after="0" w:line="240" w:lineRule="auto"/>
        <w:jc w:val="both"/>
        <w:rPr>
          <w:rFonts w:eastAsia="Times New Roman" w:cs="Calibri"/>
          <w:spacing w:val="-3"/>
          <w:sz w:val="24"/>
          <w:szCs w:val="20"/>
          <w:lang w:val="en-GB" w:eastAsia="en-GB"/>
        </w:rPr>
      </w:pPr>
    </w:p>
    <w:p w14:paraId="296DF6C7" w14:textId="7E7D5246" w:rsidR="00235627" w:rsidRPr="00D857D3" w:rsidRDefault="00C871C1" w:rsidP="00F5731F">
      <w:pPr>
        <w:tabs>
          <w:tab w:val="left" w:pos="4536"/>
          <w:tab w:val="left" w:pos="6770"/>
        </w:tabs>
        <w:suppressAutoHyphens/>
        <w:spacing w:after="0" w:line="240" w:lineRule="auto"/>
        <w:jc w:val="both"/>
        <w:rPr>
          <w:rFonts w:eastAsia="Times New Roman" w:cs="Calibri"/>
          <w:spacing w:val="-3"/>
          <w:sz w:val="24"/>
          <w:szCs w:val="20"/>
          <w:lang w:val="en-GB" w:eastAsia="en-GB"/>
        </w:rPr>
      </w:pPr>
      <w:r>
        <w:rPr>
          <w:rFonts w:eastAsia="Times New Roman" w:cs="Calibri"/>
          <w:spacing w:val="-3"/>
          <w:sz w:val="24"/>
          <w:szCs w:val="20"/>
          <w:lang w:val="en-GB" w:eastAsia="en-GB"/>
        </w:rPr>
        <w:t>Councillor Kirk-Burnnand</w:t>
      </w:r>
      <w:r w:rsidR="00C81D82">
        <w:rPr>
          <w:rFonts w:eastAsia="Times New Roman" w:cs="Calibri"/>
          <w:spacing w:val="-3"/>
          <w:sz w:val="24"/>
          <w:szCs w:val="20"/>
          <w:lang w:val="en-GB" w:eastAsia="en-GB"/>
        </w:rPr>
        <w:t xml:space="preserve"> participated at this meeting remotely via Microsoft Teams and counted for the purpose of quorum in accordance with clause 25A of Schedule 7 to the Local Government Act 2002.</w:t>
      </w:r>
    </w:p>
    <w:p w14:paraId="0AF7B6DA" w14:textId="77777777" w:rsidR="00F5731F" w:rsidRPr="00D857D3" w:rsidRDefault="00F5731F" w:rsidP="00F5731F">
      <w:pPr>
        <w:spacing w:before="240" w:after="240" w:line="240" w:lineRule="auto"/>
        <w:rPr>
          <w:rFonts w:eastAsia="Times New Roman" w:cs="Calibri"/>
          <w:b/>
          <w:sz w:val="32"/>
          <w:szCs w:val="32"/>
          <w:lang w:eastAsia="en-GB"/>
        </w:rPr>
      </w:pPr>
      <w:r w:rsidRPr="00D857D3">
        <w:rPr>
          <w:rFonts w:eastAsia="Times New Roman" w:cs="Calibri"/>
          <w:b/>
          <w:sz w:val="32"/>
          <w:szCs w:val="32"/>
          <w:lang w:eastAsia="en-GB"/>
        </w:rPr>
        <w:t xml:space="preserve">Karakia timatanga </w:t>
      </w:r>
    </w:p>
    <w:p w14:paraId="7C32BE05" w14:textId="04B34673" w:rsidR="00F5731F" w:rsidRPr="00D857D3" w:rsidRDefault="00F5731F" w:rsidP="00745607">
      <w:pPr>
        <w:spacing w:before="240" w:after="240" w:line="240" w:lineRule="auto"/>
        <w:jc w:val="both"/>
        <w:rPr>
          <w:rFonts w:eastAsia="Times New Roman" w:cs="Calibri"/>
          <w:b/>
          <w:sz w:val="32"/>
          <w:szCs w:val="32"/>
          <w:lang w:eastAsia="en-GB"/>
        </w:rPr>
      </w:pPr>
      <w:r w:rsidRPr="00D857D3">
        <w:rPr>
          <w:rFonts w:eastAsia="Times New Roman" w:cs="Calibri"/>
          <w:sz w:val="24"/>
          <w:szCs w:val="24"/>
          <w:lang w:eastAsia="en-GB"/>
        </w:rPr>
        <w:t xml:space="preserve">The </w:t>
      </w:r>
      <w:r w:rsidR="00745607" w:rsidRPr="002E79C0">
        <w:rPr>
          <w:rFonts w:eastAsia="Times New Roman" w:cs="Calibri"/>
          <w:sz w:val="24"/>
          <w:szCs w:val="24"/>
          <w:lang w:eastAsia="en-GB"/>
        </w:rPr>
        <w:t>Council</w:t>
      </w:r>
      <w:r w:rsidRPr="00D857D3">
        <w:rPr>
          <w:rFonts w:eastAsia="Times New Roman" w:cs="Calibri"/>
          <w:sz w:val="24"/>
          <w:szCs w:val="24"/>
          <w:lang w:eastAsia="en-GB"/>
        </w:rPr>
        <w:t xml:space="preserve"> Chair </w:t>
      </w:r>
      <w:r w:rsidR="00C871C1">
        <w:rPr>
          <w:rFonts w:eastAsia="Times New Roman" w:cs="Calibri"/>
          <w:sz w:val="24"/>
          <w:szCs w:val="24"/>
          <w:lang w:eastAsia="en-GB"/>
        </w:rPr>
        <w:t>opened</w:t>
      </w:r>
      <w:r w:rsidRPr="00D857D3">
        <w:rPr>
          <w:rFonts w:eastAsia="Times New Roman" w:cs="Calibri"/>
          <w:sz w:val="24"/>
          <w:szCs w:val="24"/>
          <w:lang w:eastAsia="en-GB"/>
        </w:rPr>
        <w:t xml:space="preserve"> the meeting with a </w:t>
      </w:r>
      <w:proofErr w:type="spellStart"/>
      <w:r w:rsidRPr="00D857D3">
        <w:rPr>
          <w:rFonts w:eastAsia="Times New Roman" w:cs="Calibri"/>
          <w:sz w:val="24"/>
          <w:szCs w:val="24"/>
          <w:lang w:eastAsia="en-GB"/>
        </w:rPr>
        <w:t>karakia</w:t>
      </w:r>
      <w:proofErr w:type="spellEnd"/>
      <w:r w:rsidRPr="00D857D3">
        <w:rPr>
          <w:rFonts w:eastAsia="Times New Roman" w:cs="Calibri"/>
          <w:sz w:val="24"/>
          <w:szCs w:val="24"/>
          <w:lang w:eastAsia="en-GB"/>
        </w:rPr>
        <w:t xml:space="preserve"> timatanga</w:t>
      </w:r>
      <w:r w:rsidR="00745607" w:rsidRPr="00D857D3">
        <w:rPr>
          <w:rFonts w:eastAsia="Times New Roman" w:cs="Calibri"/>
          <w:sz w:val="24"/>
          <w:szCs w:val="24"/>
          <w:lang w:eastAsia="en-GB"/>
        </w:rPr>
        <w:t>.</w:t>
      </w:r>
    </w:p>
    <w:p w14:paraId="41B0B1CA" w14:textId="7DD96841" w:rsidR="00F5731F" w:rsidRPr="00D857D3" w:rsidRDefault="00F5731F" w:rsidP="00F5731F">
      <w:pPr>
        <w:spacing w:before="240" w:after="240" w:line="240" w:lineRule="auto"/>
        <w:rPr>
          <w:rFonts w:eastAsia="Times New Roman" w:cs="Calibri"/>
          <w:color w:val="FF0000"/>
          <w:sz w:val="32"/>
          <w:szCs w:val="32"/>
          <w:lang w:eastAsia="en-GB"/>
        </w:rPr>
      </w:pPr>
      <w:r w:rsidRPr="00D857D3">
        <w:rPr>
          <w:rFonts w:eastAsia="Times New Roman" w:cs="Calibri"/>
          <w:b/>
          <w:sz w:val="32"/>
          <w:szCs w:val="32"/>
          <w:lang w:eastAsia="en-GB"/>
        </w:rPr>
        <w:t>Public Business</w:t>
      </w:r>
    </w:p>
    <w:p w14:paraId="744BE930" w14:textId="46DCB010" w:rsidR="00F5731F" w:rsidRPr="00D857D3" w:rsidRDefault="00F5731F" w:rsidP="008B1C72">
      <w:pPr>
        <w:numPr>
          <w:ilvl w:val="0"/>
          <w:numId w:val="1"/>
        </w:numPr>
        <w:spacing w:before="240" w:after="240" w:line="240" w:lineRule="auto"/>
        <w:ind w:left="567" w:hanging="567"/>
        <w:jc w:val="both"/>
        <w:rPr>
          <w:rFonts w:eastAsia="Times New Roman" w:cs="Calibri"/>
          <w:b/>
          <w:sz w:val="24"/>
          <w:szCs w:val="28"/>
          <w:lang w:eastAsia="en-GB"/>
        </w:rPr>
      </w:pPr>
      <w:r w:rsidRPr="00D857D3">
        <w:rPr>
          <w:rFonts w:eastAsia="Times New Roman" w:cs="Calibri"/>
          <w:b/>
          <w:sz w:val="24"/>
          <w:szCs w:val="28"/>
          <w:lang w:eastAsia="en-GB"/>
        </w:rPr>
        <w:t>Apologies</w:t>
      </w:r>
    </w:p>
    <w:p w14:paraId="221B266E" w14:textId="23739CF6" w:rsidR="00F5731F" w:rsidRPr="00D857D3" w:rsidRDefault="00F5731F" w:rsidP="00F5731F">
      <w:pPr>
        <w:spacing w:before="240" w:after="240" w:line="240" w:lineRule="auto"/>
        <w:ind w:left="567"/>
        <w:jc w:val="both"/>
        <w:rPr>
          <w:rFonts w:eastAsia="Times New Roman" w:cs="Calibri"/>
          <w:color w:val="FF0000"/>
          <w:sz w:val="24"/>
          <w:szCs w:val="28"/>
          <w:lang w:eastAsia="en-GB"/>
        </w:rPr>
      </w:pPr>
      <w:r w:rsidRPr="00D857D3">
        <w:rPr>
          <w:rFonts w:eastAsia="Times New Roman" w:cs="Calibri"/>
          <w:color w:val="000000" w:themeColor="text1"/>
          <w:sz w:val="24"/>
          <w:szCs w:val="28"/>
          <w:lang w:eastAsia="en-GB"/>
        </w:rPr>
        <w:t>There were no apologies</w:t>
      </w:r>
      <w:r w:rsidR="00214C08">
        <w:rPr>
          <w:rFonts w:eastAsia="Times New Roman" w:cs="Calibri"/>
          <w:color w:val="000000" w:themeColor="text1"/>
          <w:sz w:val="24"/>
          <w:szCs w:val="28"/>
          <w:lang w:eastAsia="en-GB"/>
        </w:rPr>
        <w:t>.</w:t>
      </w:r>
      <w:r w:rsidR="008B1C72" w:rsidRPr="00D857D3">
        <w:rPr>
          <w:rFonts w:eastAsia="Times New Roman" w:cs="Calibri"/>
          <w:color w:val="000000" w:themeColor="text1"/>
          <w:sz w:val="24"/>
          <w:szCs w:val="28"/>
          <w:lang w:eastAsia="en-GB"/>
        </w:rPr>
        <w:t xml:space="preserve"> </w:t>
      </w:r>
    </w:p>
    <w:p w14:paraId="76712F80" w14:textId="77777777" w:rsidR="00384424" w:rsidRDefault="00384424">
      <w:pPr>
        <w:rPr>
          <w:rFonts w:eastAsia="Times New Roman" w:cs="Calibri"/>
          <w:b/>
          <w:sz w:val="24"/>
          <w:szCs w:val="28"/>
          <w:lang w:eastAsia="en-GB"/>
        </w:rPr>
      </w:pPr>
      <w:r>
        <w:rPr>
          <w:rFonts w:eastAsia="Times New Roman" w:cs="Calibri"/>
          <w:b/>
          <w:sz w:val="24"/>
          <w:szCs w:val="28"/>
          <w:lang w:eastAsia="en-GB"/>
        </w:rPr>
        <w:br w:type="page"/>
      </w:r>
    </w:p>
    <w:p w14:paraId="06DECECF" w14:textId="5076BE59" w:rsidR="00F5731F" w:rsidRPr="00D857D3" w:rsidRDefault="00F5731F" w:rsidP="00F5731F">
      <w:pPr>
        <w:numPr>
          <w:ilvl w:val="0"/>
          <w:numId w:val="1"/>
        </w:numPr>
        <w:spacing w:before="240" w:after="240" w:line="240" w:lineRule="auto"/>
        <w:ind w:left="567" w:hanging="567"/>
        <w:jc w:val="both"/>
        <w:rPr>
          <w:rFonts w:eastAsia="Times New Roman" w:cs="Calibri"/>
          <w:color w:val="FF0000"/>
          <w:sz w:val="24"/>
          <w:szCs w:val="28"/>
          <w:lang w:eastAsia="en-GB"/>
        </w:rPr>
      </w:pPr>
      <w:r w:rsidRPr="00D857D3">
        <w:rPr>
          <w:rFonts w:eastAsia="Times New Roman" w:cs="Calibri"/>
          <w:b/>
          <w:sz w:val="24"/>
          <w:szCs w:val="28"/>
          <w:lang w:eastAsia="en-GB"/>
        </w:rPr>
        <w:lastRenderedPageBreak/>
        <w:t>Declarations of conflicts of interest</w:t>
      </w:r>
    </w:p>
    <w:p w14:paraId="2CB08D1A" w14:textId="77777777" w:rsidR="00F5731F" w:rsidRPr="00D857D3" w:rsidRDefault="0004618D" w:rsidP="00F5731F">
      <w:pPr>
        <w:spacing w:before="240" w:after="240" w:line="240" w:lineRule="auto"/>
        <w:ind w:left="567"/>
        <w:jc w:val="both"/>
        <w:rPr>
          <w:rFonts w:eastAsia="Times New Roman" w:cs="Calibri"/>
          <w:sz w:val="24"/>
          <w:szCs w:val="28"/>
          <w:lang w:eastAsia="en-GB"/>
        </w:rPr>
      </w:pPr>
      <w:r w:rsidRPr="00D857D3">
        <w:rPr>
          <w:rFonts w:eastAsia="Times New Roman" w:cs="Calibri"/>
          <w:sz w:val="24"/>
          <w:szCs w:val="28"/>
          <w:lang w:eastAsia="en-GB"/>
        </w:rPr>
        <w:t>There were no declarations of conflicts of interest.</w:t>
      </w:r>
    </w:p>
    <w:p w14:paraId="146B98B9" w14:textId="77777777" w:rsidR="0004618D" w:rsidRPr="00D857D3" w:rsidRDefault="0004618D" w:rsidP="0004618D">
      <w:pPr>
        <w:numPr>
          <w:ilvl w:val="0"/>
          <w:numId w:val="1"/>
        </w:numPr>
        <w:spacing w:before="240" w:after="240" w:line="240" w:lineRule="auto"/>
        <w:ind w:left="567" w:hanging="567"/>
        <w:jc w:val="both"/>
        <w:rPr>
          <w:rFonts w:eastAsia="Times New Roman" w:cs="Calibri"/>
          <w:sz w:val="24"/>
          <w:szCs w:val="28"/>
          <w:lang w:eastAsia="en-GB"/>
        </w:rPr>
      </w:pPr>
      <w:r w:rsidRPr="00D857D3">
        <w:rPr>
          <w:rFonts w:eastAsia="Times New Roman" w:cs="Calibri"/>
          <w:b/>
          <w:sz w:val="24"/>
          <w:szCs w:val="28"/>
          <w:lang w:eastAsia="en-GB"/>
        </w:rPr>
        <w:t>Public participation</w:t>
      </w:r>
    </w:p>
    <w:p w14:paraId="7ECEBA2F" w14:textId="50DBF796" w:rsidR="0004618D" w:rsidRPr="00D857D3" w:rsidRDefault="007B05A2" w:rsidP="0004618D">
      <w:pPr>
        <w:spacing w:before="240" w:after="240" w:line="240" w:lineRule="auto"/>
        <w:ind w:left="567"/>
        <w:jc w:val="both"/>
        <w:rPr>
          <w:rFonts w:eastAsia="Times New Roman" w:cs="Calibri"/>
          <w:sz w:val="24"/>
          <w:szCs w:val="28"/>
          <w:lang w:eastAsia="en-GB"/>
        </w:rPr>
      </w:pPr>
      <w:r>
        <w:rPr>
          <w:rFonts w:eastAsia="Times New Roman" w:cs="Calibri"/>
          <w:sz w:val="24"/>
          <w:szCs w:val="28"/>
          <w:lang w:eastAsia="en-GB"/>
        </w:rPr>
        <w:t>Pat van Berkel</w:t>
      </w:r>
      <w:r w:rsidR="0004618D" w:rsidRPr="00D857D3">
        <w:rPr>
          <w:rFonts w:eastAsia="Times New Roman" w:cs="Calibri"/>
          <w:sz w:val="24"/>
          <w:szCs w:val="28"/>
          <w:lang w:eastAsia="en-GB"/>
        </w:rPr>
        <w:t xml:space="preserve"> spoke to agenda item </w:t>
      </w:r>
      <w:r>
        <w:rPr>
          <w:rFonts w:eastAsia="Times New Roman" w:cs="Calibri"/>
          <w:sz w:val="24"/>
          <w:szCs w:val="28"/>
          <w:lang w:eastAsia="en-GB"/>
        </w:rPr>
        <w:t>6</w:t>
      </w:r>
      <w:r w:rsidR="0004618D" w:rsidRPr="00D857D3">
        <w:rPr>
          <w:rFonts w:eastAsia="Times New Roman" w:cs="Calibri"/>
          <w:sz w:val="24"/>
          <w:szCs w:val="28"/>
          <w:lang w:eastAsia="en-GB"/>
        </w:rPr>
        <w:t xml:space="preserve"> – </w:t>
      </w:r>
      <w:r w:rsidRPr="007B05A2">
        <w:rPr>
          <w:rFonts w:eastAsia="Times New Roman" w:cs="Calibri"/>
          <w:sz w:val="24"/>
          <w:szCs w:val="28"/>
          <w:lang w:eastAsia="en-GB"/>
        </w:rPr>
        <w:t>Update on plan change work to implement the National Policy Statement for Freshwater Management – Report 24.634</w:t>
      </w:r>
      <w:r w:rsidR="00214C08">
        <w:rPr>
          <w:rFonts w:eastAsia="Times New Roman" w:cs="Calibri"/>
          <w:sz w:val="24"/>
          <w:szCs w:val="28"/>
          <w:lang w:eastAsia="en-GB"/>
        </w:rPr>
        <w:t>.</w:t>
      </w:r>
    </w:p>
    <w:p w14:paraId="63ACF515" w14:textId="2C0A5692" w:rsidR="00F5731F" w:rsidRPr="00D857D3" w:rsidRDefault="0004618D" w:rsidP="0004618D">
      <w:pPr>
        <w:numPr>
          <w:ilvl w:val="0"/>
          <w:numId w:val="1"/>
        </w:numPr>
        <w:spacing w:before="240" w:after="240" w:line="240" w:lineRule="auto"/>
        <w:ind w:left="567" w:hanging="567"/>
        <w:jc w:val="both"/>
        <w:rPr>
          <w:rFonts w:eastAsia="Times New Roman" w:cs="Calibri"/>
          <w:color w:val="FF0000"/>
          <w:spacing w:val="-3"/>
          <w:sz w:val="24"/>
          <w:szCs w:val="20"/>
          <w:lang w:val="en-GB" w:eastAsia="en-GB"/>
        </w:rPr>
      </w:pPr>
      <w:r w:rsidRPr="00D857D3">
        <w:rPr>
          <w:rFonts w:eastAsia="Times New Roman" w:cs="Calibri"/>
          <w:b/>
          <w:spacing w:val="-3"/>
          <w:sz w:val="24"/>
          <w:szCs w:val="20"/>
          <w:lang w:val="en-GB" w:eastAsia="en-GB"/>
        </w:rPr>
        <w:t xml:space="preserve">Confirmation of the Public minutes of the </w:t>
      </w:r>
      <w:r w:rsidRPr="0059165B">
        <w:rPr>
          <w:rFonts w:eastAsia="Times New Roman" w:cs="Calibri"/>
          <w:b/>
          <w:spacing w:val="-3"/>
          <w:sz w:val="24"/>
          <w:szCs w:val="20"/>
          <w:lang w:val="en-GB" w:eastAsia="en-GB"/>
        </w:rPr>
        <w:t>Council</w:t>
      </w:r>
      <w:r w:rsidRPr="00D857D3">
        <w:rPr>
          <w:rFonts w:eastAsia="Times New Roman" w:cs="Calibri"/>
          <w:b/>
          <w:spacing w:val="-3"/>
          <w:sz w:val="24"/>
          <w:szCs w:val="20"/>
          <w:lang w:val="en-GB" w:eastAsia="en-GB"/>
        </w:rPr>
        <w:t xml:space="preserve"> meeting of </w:t>
      </w:r>
      <w:r w:rsidR="00D90C06">
        <w:rPr>
          <w:rFonts w:eastAsia="Times New Roman" w:cs="Calibri"/>
          <w:b/>
          <w:spacing w:val="-3"/>
          <w:sz w:val="24"/>
          <w:szCs w:val="20"/>
          <w:lang w:val="en-GB" w:eastAsia="en-GB"/>
        </w:rPr>
        <w:t>31 October 2024</w:t>
      </w:r>
      <w:r w:rsidRPr="00D857D3">
        <w:rPr>
          <w:rFonts w:eastAsia="Times New Roman" w:cs="Calibri"/>
          <w:b/>
          <w:spacing w:val="-3"/>
          <w:sz w:val="24"/>
          <w:szCs w:val="20"/>
          <w:lang w:val="en-GB" w:eastAsia="en-GB"/>
        </w:rPr>
        <w:t xml:space="preserve"> - Report </w:t>
      </w:r>
      <w:r w:rsidR="00D90C06">
        <w:rPr>
          <w:rFonts w:eastAsia="Times New Roman" w:cs="Calibri"/>
          <w:b/>
          <w:spacing w:val="-3"/>
          <w:sz w:val="24"/>
          <w:szCs w:val="20"/>
          <w:lang w:val="en-GB" w:eastAsia="en-GB"/>
        </w:rPr>
        <w:t>24.593</w:t>
      </w:r>
    </w:p>
    <w:p w14:paraId="7D43075C" w14:textId="6E67233E" w:rsidR="0004618D" w:rsidRPr="00D857D3" w:rsidRDefault="0004618D" w:rsidP="0004618D">
      <w:pPr>
        <w:spacing w:before="240" w:line="240" w:lineRule="auto"/>
        <w:ind w:left="567"/>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Moved: Cr </w:t>
      </w:r>
      <w:r w:rsidR="003B1DDA">
        <w:rPr>
          <w:rFonts w:eastAsia="Times New Roman" w:cs="Calibri"/>
          <w:spacing w:val="-3"/>
          <w:sz w:val="24"/>
          <w:szCs w:val="20"/>
          <w:lang w:val="en-GB" w:eastAsia="en-GB"/>
        </w:rPr>
        <w:t>Nash</w:t>
      </w:r>
      <w:r w:rsidRPr="00D857D3">
        <w:rPr>
          <w:rFonts w:eastAsia="Times New Roman" w:cs="Calibri"/>
          <w:spacing w:val="-3"/>
          <w:sz w:val="24"/>
          <w:szCs w:val="20"/>
          <w:lang w:val="en-GB" w:eastAsia="en-GB"/>
        </w:rPr>
        <w:t xml:space="preserve"> / Cr </w:t>
      </w:r>
      <w:r w:rsidR="003B1DDA">
        <w:rPr>
          <w:rFonts w:eastAsia="Times New Roman" w:cs="Calibri"/>
          <w:spacing w:val="-3"/>
          <w:sz w:val="24"/>
          <w:szCs w:val="20"/>
          <w:lang w:val="en-GB" w:eastAsia="en-GB"/>
        </w:rPr>
        <w:t>Gaylor</w:t>
      </w:r>
    </w:p>
    <w:p w14:paraId="0F7E415F" w14:textId="2B94F25B" w:rsidR="0004618D" w:rsidRPr="00D857D3" w:rsidRDefault="0004618D" w:rsidP="0004618D">
      <w:pPr>
        <w:spacing w:before="120" w:line="240" w:lineRule="auto"/>
        <w:ind w:left="851"/>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That the </w:t>
      </w:r>
      <w:r w:rsidRPr="00D90C06">
        <w:rPr>
          <w:rFonts w:eastAsia="Times New Roman" w:cs="Calibri"/>
          <w:spacing w:val="-3"/>
          <w:sz w:val="24"/>
          <w:szCs w:val="20"/>
          <w:lang w:val="en-GB" w:eastAsia="en-GB"/>
        </w:rPr>
        <w:t>Council</w:t>
      </w:r>
      <w:r w:rsidRPr="00D857D3">
        <w:rPr>
          <w:rFonts w:eastAsia="Times New Roman" w:cs="Calibri"/>
          <w:spacing w:val="-3"/>
          <w:sz w:val="24"/>
          <w:szCs w:val="20"/>
          <w:lang w:val="en-GB" w:eastAsia="en-GB"/>
        </w:rPr>
        <w:t xml:space="preserve"> confirms the Public minutes of the </w:t>
      </w:r>
      <w:r w:rsidRPr="00D90C06">
        <w:rPr>
          <w:rFonts w:eastAsia="Times New Roman" w:cs="Calibri"/>
          <w:spacing w:val="-3"/>
          <w:sz w:val="24"/>
          <w:szCs w:val="20"/>
          <w:lang w:val="en-GB" w:eastAsia="en-GB"/>
        </w:rPr>
        <w:t>Council</w:t>
      </w:r>
      <w:r w:rsidRPr="00D857D3">
        <w:rPr>
          <w:rFonts w:eastAsia="Times New Roman" w:cs="Calibri"/>
          <w:spacing w:val="-3"/>
          <w:sz w:val="24"/>
          <w:szCs w:val="20"/>
          <w:lang w:val="en-GB" w:eastAsia="en-GB"/>
        </w:rPr>
        <w:t xml:space="preserve"> meeting of </w:t>
      </w:r>
      <w:r w:rsidR="00D90C06">
        <w:rPr>
          <w:rFonts w:eastAsia="Times New Roman" w:cs="Calibri"/>
          <w:spacing w:val="-3"/>
          <w:sz w:val="24"/>
          <w:szCs w:val="20"/>
          <w:lang w:val="en-GB" w:eastAsia="en-GB"/>
        </w:rPr>
        <w:t>31 October 2024</w:t>
      </w:r>
      <w:r w:rsidRPr="00D857D3">
        <w:rPr>
          <w:rFonts w:eastAsia="Times New Roman" w:cs="Calibri"/>
          <w:spacing w:val="-3"/>
          <w:sz w:val="24"/>
          <w:szCs w:val="20"/>
          <w:lang w:val="en-GB" w:eastAsia="en-GB"/>
        </w:rPr>
        <w:t xml:space="preserve"> </w:t>
      </w:r>
      <w:r w:rsidR="00D90C06">
        <w:rPr>
          <w:rFonts w:eastAsia="Times New Roman" w:cs="Calibri"/>
          <w:spacing w:val="-3"/>
          <w:sz w:val="24"/>
          <w:szCs w:val="20"/>
          <w:lang w:val="en-GB" w:eastAsia="en-GB"/>
        </w:rPr>
        <w:t>–</w:t>
      </w:r>
      <w:r w:rsidRPr="00D857D3">
        <w:rPr>
          <w:rFonts w:eastAsia="Times New Roman" w:cs="Calibri"/>
          <w:spacing w:val="-3"/>
          <w:sz w:val="24"/>
          <w:szCs w:val="20"/>
          <w:lang w:val="en-GB" w:eastAsia="en-GB"/>
        </w:rPr>
        <w:t xml:space="preserve"> Report</w:t>
      </w:r>
      <w:r w:rsidR="00D90C06">
        <w:rPr>
          <w:rFonts w:eastAsia="Times New Roman" w:cs="Calibri"/>
          <w:spacing w:val="-3"/>
          <w:sz w:val="24"/>
          <w:szCs w:val="20"/>
          <w:lang w:val="en-GB" w:eastAsia="en-GB"/>
        </w:rPr>
        <w:t xml:space="preserve"> 24.</w:t>
      </w:r>
      <w:r w:rsidR="00800C05">
        <w:rPr>
          <w:rFonts w:eastAsia="Times New Roman" w:cs="Calibri"/>
          <w:spacing w:val="-3"/>
          <w:sz w:val="24"/>
          <w:szCs w:val="20"/>
          <w:lang w:val="en-GB" w:eastAsia="en-GB"/>
        </w:rPr>
        <w:t>593</w:t>
      </w:r>
      <w:r w:rsidR="0042345A">
        <w:rPr>
          <w:rFonts w:eastAsia="Times New Roman" w:cs="Calibri"/>
          <w:spacing w:val="-3"/>
          <w:sz w:val="24"/>
          <w:szCs w:val="20"/>
          <w:lang w:val="en-GB" w:eastAsia="en-GB"/>
        </w:rPr>
        <w:t>.</w:t>
      </w:r>
    </w:p>
    <w:p w14:paraId="799E912E" w14:textId="0164186E" w:rsidR="0004618D" w:rsidRPr="00D857D3" w:rsidRDefault="0004618D" w:rsidP="0004618D">
      <w:pPr>
        <w:spacing w:before="120" w:after="240" w:line="240" w:lineRule="auto"/>
        <w:ind w:left="567"/>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The motion was </w:t>
      </w:r>
      <w:r w:rsidRPr="00230AC1">
        <w:rPr>
          <w:rFonts w:eastAsia="Times New Roman" w:cs="Calibri"/>
          <w:b/>
          <w:spacing w:val="-3"/>
          <w:sz w:val="24"/>
          <w:szCs w:val="20"/>
          <w:lang w:val="en-GB" w:eastAsia="en-GB"/>
        </w:rPr>
        <w:t>carried</w:t>
      </w:r>
      <w:r w:rsidRPr="00D857D3">
        <w:rPr>
          <w:rFonts w:eastAsia="Times New Roman" w:cs="Calibri"/>
          <w:spacing w:val="-3"/>
          <w:sz w:val="24"/>
          <w:szCs w:val="20"/>
          <w:lang w:val="en-GB" w:eastAsia="en-GB"/>
        </w:rPr>
        <w:t>.</w:t>
      </w:r>
    </w:p>
    <w:p w14:paraId="741AB7B0" w14:textId="4611CE63" w:rsidR="00800C05" w:rsidRPr="00D857D3" w:rsidRDefault="00800C05" w:rsidP="00800C05">
      <w:pPr>
        <w:numPr>
          <w:ilvl w:val="0"/>
          <w:numId w:val="1"/>
        </w:numPr>
        <w:spacing w:before="240" w:after="240" w:line="240" w:lineRule="auto"/>
        <w:ind w:left="567" w:hanging="567"/>
        <w:jc w:val="both"/>
        <w:rPr>
          <w:rFonts w:eastAsia="Times New Roman" w:cs="Calibri"/>
          <w:color w:val="FF0000"/>
          <w:spacing w:val="-3"/>
          <w:sz w:val="24"/>
          <w:szCs w:val="20"/>
          <w:lang w:val="en-GB" w:eastAsia="en-GB"/>
        </w:rPr>
      </w:pPr>
      <w:r w:rsidRPr="00D857D3">
        <w:rPr>
          <w:rFonts w:eastAsia="Times New Roman" w:cs="Calibri"/>
          <w:b/>
          <w:spacing w:val="-3"/>
          <w:sz w:val="24"/>
          <w:szCs w:val="20"/>
          <w:lang w:val="en-GB" w:eastAsia="en-GB"/>
        </w:rPr>
        <w:t xml:space="preserve">Confirmation of the Public </w:t>
      </w:r>
      <w:r>
        <w:rPr>
          <w:rFonts w:eastAsia="Times New Roman" w:cs="Calibri"/>
          <w:b/>
          <w:spacing w:val="-3"/>
          <w:sz w:val="24"/>
          <w:szCs w:val="20"/>
          <w:lang w:val="en-GB" w:eastAsia="en-GB"/>
        </w:rPr>
        <w:t xml:space="preserve">Excluded </w:t>
      </w:r>
      <w:r w:rsidRPr="00D857D3">
        <w:rPr>
          <w:rFonts w:eastAsia="Times New Roman" w:cs="Calibri"/>
          <w:b/>
          <w:spacing w:val="-3"/>
          <w:sz w:val="24"/>
          <w:szCs w:val="20"/>
          <w:lang w:val="en-GB" w:eastAsia="en-GB"/>
        </w:rPr>
        <w:t xml:space="preserve">minutes of the </w:t>
      </w:r>
      <w:r w:rsidRPr="0059165B">
        <w:rPr>
          <w:rFonts w:eastAsia="Times New Roman" w:cs="Calibri"/>
          <w:b/>
          <w:spacing w:val="-3"/>
          <w:sz w:val="24"/>
          <w:szCs w:val="20"/>
          <w:lang w:val="en-GB" w:eastAsia="en-GB"/>
        </w:rPr>
        <w:t>Council</w:t>
      </w:r>
      <w:r w:rsidRPr="00D857D3">
        <w:rPr>
          <w:rFonts w:eastAsia="Times New Roman" w:cs="Calibri"/>
          <w:b/>
          <w:spacing w:val="-3"/>
          <w:sz w:val="24"/>
          <w:szCs w:val="20"/>
          <w:lang w:val="en-GB" w:eastAsia="en-GB"/>
        </w:rPr>
        <w:t xml:space="preserve"> meeting of </w:t>
      </w:r>
      <w:r>
        <w:rPr>
          <w:rFonts w:eastAsia="Times New Roman" w:cs="Calibri"/>
          <w:b/>
          <w:spacing w:val="-3"/>
          <w:sz w:val="24"/>
          <w:szCs w:val="20"/>
          <w:lang w:val="en-GB" w:eastAsia="en-GB"/>
        </w:rPr>
        <w:t>31 October 2024</w:t>
      </w:r>
      <w:r w:rsidRPr="00D857D3">
        <w:rPr>
          <w:rFonts w:eastAsia="Times New Roman" w:cs="Calibri"/>
          <w:b/>
          <w:spacing w:val="-3"/>
          <w:sz w:val="24"/>
          <w:szCs w:val="20"/>
          <w:lang w:val="en-GB" w:eastAsia="en-GB"/>
        </w:rPr>
        <w:t xml:space="preserve"> </w:t>
      </w:r>
      <w:r w:rsidR="007811BB">
        <w:rPr>
          <w:rFonts w:eastAsia="Times New Roman" w:cs="Calibri"/>
          <w:b/>
          <w:spacing w:val="-3"/>
          <w:sz w:val="24"/>
          <w:szCs w:val="20"/>
          <w:lang w:val="en-GB" w:eastAsia="en-GB"/>
        </w:rPr>
        <w:t>–</w:t>
      </w:r>
      <w:r w:rsidRPr="00D857D3">
        <w:rPr>
          <w:rFonts w:eastAsia="Times New Roman" w:cs="Calibri"/>
          <w:b/>
          <w:spacing w:val="-3"/>
          <w:sz w:val="24"/>
          <w:szCs w:val="20"/>
          <w:lang w:val="en-GB" w:eastAsia="en-GB"/>
        </w:rPr>
        <w:t xml:space="preserve"> Report</w:t>
      </w:r>
      <w:r w:rsidR="007811BB">
        <w:rPr>
          <w:rFonts w:eastAsia="Times New Roman" w:cs="Calibri"/>
          <w:b/>
          <w:spacing w:val="-3"/>
          <w:sz w:val="24"/>
          <w:szCs w:val="20"/>
          <w:lang w:val="en-GB" w:eastAsia="en-GB"/>
        </w:rPr>
        <w:t xml:space="preserve"> </w:t>
      </w:r>
      <w:r>
        <w:rPr>
          <w:rFonts w:eastAsia="Times New Roman" w:cs="Calibri"/>
          <w:b/>
          <w:spacing w:val="-3"/>
          <w:sz w:val="24"/>
          <w:szCs w:val="20"/>
          <w:lang w:val="en-GB" w:eastAsia="en-GB"/>
        </w:rPr>
        <w:t>PE24.59</w:t>
      </w:r>
      <w:r w:rsidR="007E1BD6">
        <w:rPr>
          <w:rFonts w:eastAsia="Times New Roman" w:cs="Calibri"/>
          <w:b/>
          <w:spacing w:val="-3"/>
          <w:sz w:val="24"/>
          <w:szCs w:val="20"/>
          <w:lang w:val="en-GB" w:eastAsia="en-GB"/>
        </w:rPr>
        <w:t>2</w:t>
      </w:r>
    </w:p>
    <w:p w14:paraId="4005C08A" w14:textId="0935B04E" w:rsidR="00800C05" w:rsidRPr="00D857D3" w:rsidRDefault="00800C05" w:rsidP="00800C05">
      <w:pPr>
        <w:spacing w:before="240" w:line="240" w:lineRule="auto"/>
        <w:ind w:left="567"/>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Moved: Cr </w:t>
      </w:r>
      <w:r w:rsidR="00230AC1">
        <w:rPr>
          <w:rFonts w:eastAsia="Times New Roman" w:cs="Calibri"/>
          <w:spacing w:val="-3"/>
          <w:sz w:val="24"/>
          <w:szCs w:val="20"/>
          <w:lang w:val="en-GB" w:eastAsia="en-GB"/>
        </w:rPr>
        <w:t>Staples</w:t>
      </w:r>
      <w:r w:rsidRPr="00D857D3">
        <w:rPr>
          <w:rFonts w:eastAsia="Times New Roman" w:cs="Calibri"/>
          <w:spacing w:val="-3"/>
          <w:sz w:val="24"/>
          <w:szCs w:val="20"/>
          <w:lang w:val="en-GB" w:eastAsia="en-GB"/>
        </w:rPr>
        <w:t xml:space="preserve"> / Cr </w:t>
      </w:r>
      <w:r w:rsidR="00230AC1">
        <w:rPr>
          <w:rFonts w:eastAsia="Times New Roman" w:cs="Calibri"/>
          <w:spacing w:val="-3"/>
          <w:sz w:val="24"/>
          <w:szCs w:val="20"/>
          <w:lang w:val="en-GB" w:eastAsia="en-GB"/>
        </w:rPr>
        <w:t>Duthie</w:t>
      </w:r>
    </w:p>
    <w:p w14:paraId="37B853A9" w14:textId="673A9756" w:rsidR="00800C05" w:rsidRPr="00D857D3" w:rsidRDefault="00800C05" w:rsidP="00800C05">
      <w:pPr>
        <w:spacing w:before="120" w:line="240" w:lineRule="auto"/>
        <w:ind w:left="851"/>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That the </w:t>
      </w:r>
      <w:r w:rsidRPr="00D90C06">
        <w:rPr>
          <w:rFonts w:eastAsia="Times New Roman" w:cs="Calibri"/>
          <w:spacing w:val="-3"/>
          <w:sz w:val="24"/>
          <w:szCs w:val="20"/>
          <w:lang w:val="en-GB" w:eastAsia="en-GB"/>
        </w:rPr>
        <w:t>Council</w:t>
      </w:r>
      <w:r w:rsidRPr="00D857D3">
        <w:rPr>
          <w:rFonts w:eastAsia="Times New Roman" w:cs="Calibri"/>
          <w:spacing w:val="-3"/>
          <w:sz w:val="24"/>
          <w:szCs w:val="20"/>
          <w:lang w:val="en-GB" w:eastAsia="en-GB"/>
        </w:rPr>
        <w:t xml:space="preserve"> confirms the Public</w:t>
      </w:r>
      <w:r w:rsidR="007E1BD6">
        <w:rPr>
          <w:rFonts w:eastAsia="Times New Roman" w:cs="Calibri"/>
          <w:spacing w:val="-3"/>
          <w:sz w:val="24"/>
          <w:szCs w:val="20"/>
          <w:lang w:val="en-GB" w:eastAsia="en-GB"/>
        </w:rPr>
        <w:t xml:space="preserve"> Excluded</w:t>
      </w:r>
      <w:r w:rsidRPr="00D857D3">
        <w:rPr>
          <w:rFonts w:eastAsia="Times New Roman" w:cs="Calibri"/>
          <w:spacing w:val="-3"/>
          <w:sz w:val="24"/>
          <w:szCs w:val="20"/>
          <w:lang w:val="en-GB" w:eastAsia="en-GB"/>
        </w:rPr>
        <w:t xml:space="preserve"> minutes of the </w:t>
      </w:r>
      <w:r w:rsidRPr="00D90C06">
        <w:rPr>
          <w:rFonts w:eastAsia="Times New Roman" w:cs="Calibri"/>
          <w:spacing w:val="-3"/>
          <w:sz w:val="24"/>
          <w:szCs w:val="20"/>
          <w:lang w:val="en-GB" w:eastAsia="en-GB"/>
        </w:rPr>
        <w:t>Council</w:t>
      </w:r>
      <w:r w:rsidRPr="00D857D3">
        <w:rPr>
          <w:rFonts w:eastAsia="Times New Roman" w:cs="Calibri"/>
          <w:spacing w:val="-3"/>
          <w:sz w:val="24"/>
          <w:szCs w:val="20"/>
          <w:lang w:val="en-GB" w:eastAsia="en-GB"/>
        </w:rPr>
        <w:t xml:space="preserve"> meeting of </w:t>
      </w:r>
      <w:r>
        <w:rPr>
          <w:rFonts w:eastAsia="Times New Roman" w:cs="Calibri"/>
          <w:spacing w:val="-3"/>
          <w:sz w:val="24"/>
          <w:szCs w:val="20"/>
          <w:lang w:val="en-GB" w:eastAsia="en-GB"/>
        </w:rPr>
        <w:t>31 October 2024</w:t>
      </w:r>
      <w:r w:rsidRPr="00D857D3">
        <w:rPr>
          <w:rFonts w:eastAsia="Times New Roman" w:cs="Calibri"/>
          <w:spacing w:val="-3"/>
          <w:sz w:val="24"/>
          <w:szCs w:val="20"/>
          <w:lang w:val="en-GB" w:eastAsia="en-GB"/>
        </w:rPr>
        <w:t xml:space="preserve"> </w:t>
      </w:r>
      <w:r>
        <w:rPr>
          <w:rFonts w:eastAsia="Times New Roman" w:cs="Calibri"/>
          <w:spacing w:val="-3"/>
          <w:sz w:val="24"/>
          <w:szCs w:val="20"/>
          <w:lang w:val="en-GB" w:eastAsia="en-GB"/>
        </w:rPr>
        <w:t>–</w:t>
      </w:r>
      <w:r w:rsidRPr="00D857D3">
        <w:rPr>
          <w:rFonts w:eastAsia="Times New Roman" w:cs="Calibri"/>
          <w:spacing w:val="-3"/>
          <w:sz w:val="24"/>
          <w:szCs w:val="20"/>
          <w:lang w:val="en-GB" w:eastAsia="en-GB"/>
        </w:rPr>
        <w:t xml:space="preserve"> Report</w:t>
      </w:r>
      <w:r>
        <w:rPr>
          <w:rFonts w:eastAsia="Times New Roman" w:cs="Calibri"/>
          <w:spacing w:val="-3"/>
          <w:sz w:val="24"/>
          <w:szCs w:val="20"/>
          <w:lang w:val="en-GB" w:eastAsia="en-GB"/>
        </w:rPr>
        <w:t xml:space="preserve"> </w:t>
      </w:r>
      <w:r w:rsidR="007E1BD6">
        <w:rPr>
          <w:rFonts w:eastAsia="Times New Roman" w:cs="Calibri"/>
          <w:spacing w:val="-3"/>
          <w:sz w:val="24"/>
          <w:szCs w:val="20"/>
          <w:lang w:val="en-GB" w:eastAsia="en-GB"/>
        </w:rPr>
        <w:t>PE</w:t>
      </w:r>
      <w:r>
        <w:rPr>
          <w:rFonts w:eastAsia="Times New Roman" w:cs="Calibri"/>
          <w:spacing w:val="-3"/>
          <w:sz w:val="24"/>
          <w:szCs w:val="20"/>
          <w:lang w:val="en-GB" w:eastAsia="en-GB"/>
        </w:rPr>
        <w:t>24.59</w:t>
      </w:r>
      <w:r w:rsidR="007E1BD6">
        <w:rPr>
          <w:rFonts w:eastAsia="Times New Roman" w:cs="Calibri"/>
          <w:spacing w:val="-3"/>
          <w:sz w:val="24"/>
          <w:szCs w:val="20"/>
          <w:lang w:val="en-GB" w:eastAsia="en-GB"/>
        </w:rPr>
        <w:t>2</w:t>
      </w:r>
      <w:r w:rsidR="00054C2C">
        <w:rPr>
          <w:rFonts w:eastAsia="Times New Roman" w:cs="Calibri"/>
          <w:spacing w:val="-3"/>
          <w:sz w:val="24"/>
          <w:szCs w:val="20"/>
          <w:lang w:val="en-GB" w:eastAsia="en-GB"/>
        </w:rPr>
        <w:t>.</w:t>
      </w:r>
    </w:p>
    <w:p w14:paraId="356E58F4" w14:textId="41E4EC4F" w:rsidR="00800C05" w:rsidRPr="00D857D3" w:rsidRDefault="00800C05" w:rsidP="00800C05">
      <w:pPr>
        <w:spacing w:before="120" w:after="240" w:line="240" w:lineRule="auto"/>
        <w:ind w:left="567"/>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The motion was </w:t>
      </w:r>
      <w:r w:rsidRPr="00230AC1">
        <w:rPr>
          <w:rFonts w:eastAsia="Times New Roman" w:cs="Calibri"/>
          <w:b/>
          <w:spacing w:val="-3"/>
          <w:sz w:val="24"/>
          <w:szCs w:val="20"/>
          <w:lang w:val="en-GB" w:eastAsia="en-GB"/>
        </w:rPr>
        <w:t>carried</w:t>
      </w:r>
      <w:r w:rsidRPr="00D857D3">
        <w:rPr>
          <w:rFonts w:eastAsia="Times New Roman" w:cs="Calibri"/>
          <w:spacing w:val="-3"/>
          <w:sz w:val="24"/>
          <w:szCs w:val="20"/>
          <w:lang w:val="en-GB" w:eastAsia="en-GB"/>
        </w:rPr>
        <w:t>.</w:t>
      </w:r>
    </w:p>
    <w:p w14:paraId="2292328C" w14:textId="3DAC1CEF" w:rsidR="0004618D" w:rsidRPr="00D857D3" w:rsidRDefault="007811BB" w:rsidP="0004618D">
      <w:pPr>
        <w:numPr>
          <w:ilvl w:val="0"/>
          <w:numId w:val="1"/>
        </w:numPr>
        <w:spacing w:before="240" w:line="240" w:lineRule="auto"/>
        <w:ind w:left="567" w:hanging="567"/>
        <w:jc w:val="both"/>
        <w:rPr>
          <w:rFonts w:eastAsia="Times New Roman" w:cs="Calibri"/>
          <w:spacing w:val="-3"/>
          <w:sz w:val="24"/>
          <w:szCs w:val="20"/>
          <w:lang w:val="en-GB" w:eastAsia="en-GB"/>
        </w:rPr>
      </w:pPr>
      <w:r w:rsidRPr="007811BB">
        <w:rPr>
          <w:rFonts w:eastAsia="Times New Roman" w:cs="Calibri"/>
          <w:b/>
          <w:spacing w:val="-3"/>
          <w:sz w:val="24"/>
          <w:szCs w:val="20"/>
          <w:lang w:eastAsia="en-GB"/>
        </w:rPr>
        <w:t>Update on plan change work to implement the National Policy Statement for Freshwater Management</w:t>
      </w:r>
      <w:r w:rsidR="0004618D" w:rsidRPr="00D857D3">
        <w:rPr>
          <w:rFonts w:eastAsia="Times New Roman" w:cs="Calibri"/>
          <w:b/>
          <w:spacing w:val="-3"/>
          <w:sz w:val="24"/>
          <w:szCs w:val="20"/>
          <w:lang w:val="en-GB" w:eastAsia="en-GB"/>
        </w:rPr>
        <w:t xml:space="preserve"> – </w:t>
      </w:r>
      <w:r w:rsidRPr="00D857D3">
        <w:rPr>
          <w:rFonts w:eastAsia="Times New Roman" w:cs="Calibri"/>
          <w:b/>
          <w:spacing w:val="-3"/>
          <w:sz w:val="24"/>
          <w:szCs w:val="20"/>
          <w:lang w:val="en-GB" w:eastAsia="en-GB"/>
        </w:rPr>
        <w:t>Report 24.634</w:t>
      </w:r>
      <w:r>
        <w:rPr>
          <w:rFonts w:eastAsia="Times New Roman" w:cs="Calibri"/>
          <w:b/>
          <w:spacing w:val="-3"/>
          <w:sz w:val="24"/>
          <w:szCs w:val="20"/>
          <w:lang w:val="en-GB" w:eastAsia="en-GB"/>
        </w:rPr>
        <w:t xml:space="preserve"> </w:t>
      </w:r>
      <w:r w:rsidR="008D08BD">
        <w:rPr>
          <w:rFonts w:eastAsia="Times New Roman" w:cs="Calibri"/>
          <w:bCs/>
          <w:spacing w:val="-3"/>
          <w:sz w:val="24"/>
          <w:szCs w:val="20"/>
          <w:lang w:val="en-GB" w:eastAsia="en-GB"/>
        </w:rPr>
        <w:t>[For Information]</w:t>
      </w:r>
    </w:p>
    <w:p w14:paraId="5B5B24B1" w14:textId="0D9329BB" w:rsidR="0004618D" w:rsidRPr="00D857D3" w:rsidRDefault="00661BCC" w:rsidP="00BB0940">
      <w:pPr>
        <w:spacing w:before="120" w:after="240" w:line="240" w:lineRule="auto"/>
        <w:ind w:left="567"/>
        <w:jc w:val="both"/>
        <w:rPr>
          <w:rFonts w:eastAsia="Times New Roman" w:cs="Calibri"/>
          <w:spacing w:val="-3"/>
          <w:sz w:val="24"/>
          <w:szCs w:val="20"/>
          <w:lang w:val="en-GB" w:eastAsia="en-GB"/>
        </w:rPr>
      </w:pPr>
      <w:r>
        <w:rPr>
          <w:rFonts w:eastAsia="Times New Roman" w:cs="Calibri"/>
          <w:spacing w:val="-3"/>
          <w:sz w:val="24"/>
          <w:szCs w:val="20"/>
          <w:lang w:val="en-GB" w:eastAsia="en-GB"/>
        </w:rPr>
        <w:t xml:space="preserve">Fathima Iftikar, </w:t>
      </w:r>
      <w:r w:rsidR="004E1D01">
        <w:rPr>
          <w:rFonts w:eastAsia="Times New Roman" w:cs="Calibri"/>
          <w:spacing w:val="-3"/>
          <w:sz w:val="24"/>
          <w:szCs w:val="20"/>
          <w:lang w:val="en-GB" w:eastAsia="en-GB"/>
        </w:rPr>
        <w:t>Director, Strategy, Policy and Regulation, and Nicola Arnesen</w:t>
      </w:r>
      <w:r w:rsidR="00DF5233">
        <w:rPr>
          <w:rFonts w:eastAsia="Times New Roman" w:cs="Calibri"/>
          <w:spacing w:val="-3"/>
          <w:sz w:val="24"/>
          <w:szCs w:val="20"/>
          <w:lang w:val="en-GB" w:eastAsia="en-GB"/>
        </w:rPr>
        <w:t xml:space="preserve">, Manager </w:t>
      </w:r>
      <w:r w:rsidR="008D5FA8">
        <w:rPr>
          <w:rFonts w:eastAsia="Times New Roman" w:cs="Calibri"/>
          <w:spacing w:val="-3"/>
          <w:sz w:val="24"/>
          <w:szCs w:val="20"/>
          <w:lang w:val="en-GB" w:eastAsia="en-GB"/>
        </w:rPr>
        <w:t>Policy</w:t>
      </w:r>
      <w:r w:rsidR="0004618D" w:rsidRPr="00D857D3">
        <w:rPr>
          <w:rFonts w:eastAsia="Times New Roman" w:cs="Calibri"/>
          <w:spacing w:val="-3"/>
          <w:sz w:val="24"/>
          <w:szCs w:val="20"/>
          <w:lang w:val="en-GB" w:eastAsia="en-GB"/>
        </w:rPr>
        <w:t>, spoke to the report.</w:t>
      </w:r>
      <w:r w:rsidR="00BB0940" w:rsidRPr="00D857D3">
        <w:rPr>
          <w:rFonts w:eastAsia="Times New Roman" w:cs="Calibri"/>
          <w:spacing w:val="-3"/>
          <w:sz w:val="24"/>
          <w:szCs w:val="20"/>
          <w:lang w:val="en-GB" w:eastAsia="en-GB"/>
        </w:rPr>
        <w:t xml:space="preserve"> </w:t>
      </w:r>
    </w:p>
    <w:p w14:paraId="136BC772" w14:textId="72DDECA9" w:rsidR="008F1915" w:rsidRPr="00D857D3" w:rsidRDefault="008F1915" w:rsidP="008F1915">
      <w:pPr>
        <w:numPr>
          <w:ilvl w:val="0"/>
          <w:numId w:val="1"/>
        </w:numPr>
        <w:spacing w:before="240" w:line="240" w:lineRule="auto"/>
        <w:ind w:left="567" w:hanging="567"/>
        <w:jc w:val="both"/>
        <w:rPr>
          <w:rFonts w:eastAsia="Times New Roman" w:cs="Calibri"/>
          <w:spacing w:val="-3"/>
          <w:sz w:val="24"/>
          <w:szCs w:val="20"/>
          <w:lang w:val="en-GB" w:eastAsia="en-GB"/>
        </w:rPr>
      </w:pPr>
      <w:r>
        <w:rPr>
          <w:rFonts w:eastAsia="Times New Roman" w:cs="Calibri"/>
          <w:b/>
          <w:spacing w:val="-3"/>
          <w:sz w:val="24"/>
          <w:szCs w:val="20"/>
          <w:lang w:eastAsia="en-GB"/>
        </w:rPr>
        <w:t>Adoption of Standing Orders</w:t>
      </w:r>
      <w:r w:rsidRPr="00D857D3">
        <w:rPr>
          <w:rFonts w:eastAsia="Times New Roman" w:cs="Calibri"/>
          <w:b/>
          <w:spacing w:val="-3"/>
          <w:sz w:val="24"/>
          <w:szCs w:val="20"/>
          <w:lang w:val="en-GB" w:eastAsia="en-GB"/>
        </w:rPr>
        <w:t xml:space="preserve"> – Report 24.</w:t>
      </w:r>
      <w:r>
        <w:rPr>
          <w:rFonts w:eastAsia="Times New Roman" w:cs="Calibri"/>
          <w:b/>
          <w:spacing w:val="-3"/>
          <w:sz w:val="24"/>
          <w:szCs w:val="20"/>
          <w:lang w:val="en-GB" w:eastAsia="en-GB"/>
        </w:rPr>
        <w:t>596</w:t>
      </w:r>
    </w:p>
    <w:p w14:paraId="28CF1F48" w14:textId="1E8E8B4B" w:rsidR="008F1915" w:rsidRPr="00D857D3" w:rsidRDefault="006253E6" w:rsidP="008F1915">
      <w:pPr>
        <w:spacing w:before="120" w:after="240" w:line="240" w:lineRule="auto"/>
        <w:ind w:left="567"/>
        <w:jc w:val="both"/>
        <w:rPr>
          <w:rFonts w:eastAsia="Times New Roman" w:cs="Calibri"/>
          <w:spacing w:val="-3"/>
          <w:sz w:val="24"/>
          <w:szCs w:val="20"/>
          <w:lang w:val="en-GB" w:eastAsia="en-GB"/>
        </w:rPr>
      </w:pPr>
      <w:r>
        <w:rPr>
          <w:rFonts w:eastAsia="Times New Roman" w:cs="Calibri"/>
          <w:spacing w:val="-3"/>
          <w:sz w:val="24"/>
          <w:szCs w:val="20"/>
          <w:lang w:val="en-GB" w:eastAsia="en-GB"/>
        </w:rPr>
        <w:t xml:space="preserve">Francis Ryan, Head of Governance and Democracy, and </w:t>
      </w:r>
      <w:r w:rsidR="00CB29A5">
        <w:rPr>
          <w:rFonts w:eastAsia="Times New Roman" w:cs="Calibri"/>
          <w:spacing w:val="-3"/>
          <w:sz w:val="24"/>
          <w:szCs w:val="20"/>
          <w:lang w:val="en-GB" w:eastAsia="en-GB"/>
        </w:rPr>
        <w:t>Elizabeth Woolcott</w:t>
      </w:r>
      <w:r w:rsidR="008F1915" w:rsidRPr="00D857D3">
        <w:rPr>
          <w:rFonts w:eastAsia="Times New Roman" w:cs="Calibri"/>
          <w:spacing w:val="-3"/>
          <w:sz w:val="24"/>
          <w:szCs w:val="20"/>
          <w:lang w:val="en-GB" w:eastAsia="en-GB"/>
        </w:rPr>
        <w:t xml:space="preserve">, </w:t>
      </w:r>
      <w:r w:rsidR="00CB29A5">
        <w:rPr>
          <w:rFonts w:eastAsia="Times New Roman" w:cs="Calibri"/>
          <w:spacing w:val="-3"/>
          <w:sz w:val="24"/>
          <w:szCs w:val="20"/>
          <w:lang w:val="en-GB" w:eastAsia="en-GB"/>
        </w:rPr>
        <w:t>Manager Democratic Services</w:t>
      </w:r>
      <w:r w:rsidR="008F1915" w:rsidRPr="00D857D3">
        <w:rPr>
          <w:rFonts w:eastAsia="Times New Roman" w:cs="Calibri"/>
          <w:spacing w:val="-3"/>
          <w:sz w:val="24"/>
          <w:szCs w:val="20"/>
          <w:lang w:val="en-GB" w:eastAsia="en-GB"/>
        </w:rPr>
        <w:t xml:space="preserve">, spoke to the report. </w:t>
      </w:r>
    </w:p>
    <w:p w14:paraId="529B8A65" w14:textId="09898436" w:rsidR="00BB0940" w:rsidRPr="00D857D3" w:rsidRDefault="00BB0940" w:rsidP="00BB0940">
      <w:pPr>
        <w:spacing w:before="240" w:line="240" w:lineRule="auto"/>
        <w:ind w:left="567"/>
        <w:jc w:val="both"/>
        <w:rPr>
          <w:rFonts w:eastAsia="Times New Roman" w:cs="Calibri"/>
          <w:color w:val="FF0000"/>
          <w:sz w:val="24"/>
          <w:szCs w:val="28"/>
          <w:lang w:eastAsia="en-GB"/>
        </w:rPr>
      </w:pPr>
      <w:r w:rsidRPr="00D857D3">
        <w:rPr>
          <w:rFonts w:eastAsia="Times New Roman" w:cs="Calibri"/>
          <w:color w:val="000000" w:themeColor="text1"/>
          <w:sz w:val="24"/>
          <w:szCs w:val="28"/>
          <w:lang w:eastAsia="en-GB"/>
        </w:rPr>
        <w:t xml:space="preserve">Moved: Cr </w:t>
      </w:r>
      <w:r w:rsidR="006E115A">
        <w:rPr>
          <w:rFonts w:eastAsia="Times New Roman" w:cs="Calibri"/>
          <w:color w:val="000000" w:themeColor="text1"/>
          <w:sz w:val="24"/>
          <w:szCs w:val="28"/>
          <w:lang w:eastAsia="en-GB"/>
        </w:rPr>
        <w:t xml:space="preserve">Laban </w:t>
      </w:r>
      <w:r w:rsidRPr="00D857D3">
        <w:rPr>
          <w:rFonts w:eastAsia="Times New Roman" w:cs="Calibri"/>
          <w:color w:val="000000" w:themeColor="text1"/>
          <w:sz w:val="24"/>
          <w:szCs w:val="28"/>
          <w:lang w:eastAsia="en-GB"/>
        </w:rPr>
        <w:t xml:space="preserve">/ Cr </w:t>
      </w:r>
      <w:r w:rsidR="006E115A">
        <w:rPr>
          <w:rFonts w:eastAsia="Times New Roman" w:cs="Calibri"/>
          <w:color w:val="000000" w:themeColor="text1"/>
          <w:sz w:val="24"/>
          <w:szCs w:val="28"/>
          <w:lang w:eastAsia="en-GB"/>
        </w:rPr>
        <w:t>Staples</w:t>
      </w:r>
    </w:p>
    <w:p w14:paraId="69BA642A" w14:textId="77777777" w:rsidR="00AC2F3B" w:rsidRPr="008C678C" w:rsidRDefault="00AC2F3B" w:rsidP="008C678C">
      <w:pPr>
        <w:spacing w:before="240" w:line="240" w:lineRule="auto"/>
        <w:ind w:left="567"/>
        <w:jc w:val="both"/>
        <w:rPr>
          <w:rFonts w:cstheme="minorHAnsi"/>
          <w:sz w:val="24"/>
          <w:szCs w:val="24"/>
        </w:rPr>
      </w:pPr>
      <w:r w:rsidRPr="008C678C">
        <w:rPr>
          <w:rFonts w:eastAsia="Times New Roman" w:cs="Calibri"/>
          <w:color w:val="000000" w:themeColor="text1"/>
          <w:sz w:val="24"/>
          <w:szCs w:val="24"/>
          <w:lang w:eastAsia="en-GB"/>
        </w:rPr>
        <w:t>That</w:t>
      </w:r>
      <w:r w:rsidRPr="008C678C">
        <w:rPr>
          <w:rFonts w:cstheme="minorHAnsi"/>
          <w:sz w:val="24"/>
          <w:szCs w:val="24"/>
        </w:rPr>
        <w:t xml:space="preserve"> Council adopts the Standing Orders, as set out in Attachment 1, with the Standing Orders to take effect on 1 February 2025.</w:t>
      </w:r>
    </w:p>
    <w:p w14:paraId="13AC898C" w14:textId="062FD8C6" w:rsidR="00BB0940" w:rsidRPr="00D857D3" w:rsidRDefault="00BB0940" w:rsidP="00BB0940">
      <w:pPr>
        <w:spacing w:before="120" w:after="240" w:line="240" w:lineRule="auto"/>
        <w:ind w:left="567"/>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The motion was </w:t>
      </w:r>
      <w:r w:rsidRPr="006E115A">
        <w:rPr>
          <w:rFonts w:eastAsia="Times New Roman" w:cs="Calibri"/>
          <w:b/>
          <w:spacing w:val="-3"/>
          <w:sz w:val="24"/>
          <w:szCs w:val="20"/>
          <w:lang w:val="en-GB" w:eastAsia="en-GB"/>
        </w:rPr>
        <w:t>carried</w:t>
      </w:r>
      <w:r w:rsidRPr="00D857D3">
        <w:rPr>
          <w:rFonts w:eastAsia="Times New Roman" w:cs="Calibri"/>
          <w:spacing w:val="-3"/>
          <w:sz w:val="24"/>
          <w:szCs w:val="20"/>
          <w:lang w:val="en-GB" w:eastAsia="en-GB"/>
        </w:rPr>
        <w:t>.</w:t>
      </w:r>
    </w:p>
    <w:p w14:paraId="0C17C906" w14:textId="3649006B" w:rsidR="00BB0940" w:rsidRPr="00D857D3" w:rsidRDefault="002C5F1F" w:rsidP="00BB0940">
      <w:pPr>
        <w:numPr>
          <w:ilvl w:val="0"/>
          <w:numId w:val="1"/>
        </w:numPr>
        <w:spacing w:before="240" w:line="240" w:lineRule="auto"/>
        <w:ind w:left="567" w:hanging="567"/>
        <w:jc w:val="both"/>
        <w:rPr>
          <w:rFonts w:eastAsia="Times New Roman" w:cs="Calibri"/>
          <w:b/>
          <w:spacing w:val="-3"/>
          <w:sz w:val="24"/>
          <w:szCs w:val="20"/>
          <w:lang w:val="en-GB" w:eastAsia="en-GB"/>
        </w:rPr>
      </w:pPr>
      <w:r w:rsidRPr="002C5F1F">
        <w:rPr>
          <w:rFonts w:eastAsia="Times New Roman" w:cs="Calibri"/>
          <w:b/>
          <w:spacing w:val="-3"/>
          <w:sz w:val="24"/>
          <w:szCs w:val="20"/>
          <w:lang w:eastAsia="en-GB"/>
        </w:rPr>
        <w:t>Patron of the Wellington Tramway Museum Incorporated</w:t>
      </w:r>
      <w:r>
        <w:rPr>
          <w:rFonts w:eastAsia="Times New Roman" w:cs="Calibri"/>
          <w:b/>
          <w:spacing w:val="-3"/>
          <w:sz w:val="24"/>
          <w:szCs w:val="20"/>
          <w:lang w:eastAsia="en-GB"/>
        </w:rPr>
        <w:t xml:space="preserve"> </w:t>
      </w:r>
      <w:r w:rsidR="00BB0940" w:rsidRPr="00D857D3">
        <w:rPr>
          <w:rFonts w:eastAsia="Times New Roman" w:cs="Calibri"/>
          <w:b/>
          <w:spacing w:val="-3"/>
          <w:sz w:val="24"/>
          <w:szCs w:val="20"/>
          <w:lang w:val="en-GB" w:eastAsia="en-GB"/>
        </w:rPr>
        <w:t xml:space="preserve">– Report </w:t>
      </w:r>
      <w:r w:rsidR="00993634">
        <w:rPr>
          <w:rFonts w:eastAsia="Times New Roman" w:cs="Calibri"/>
          <w:b/>
          <w:spacing w:val="-3"/>
          <w:sz w:val="24"/>
          <w:szCs w:val="20"/>
          <w:lang w:val="en-GB" w:eastAsia="en-GB"/>
        </w:rPr>
        <w:t>24.664</w:t>
      </w:r>
    </w:p>
    <w:p w14:paraId="0787A374" w14:textId="2DCB9986" w:rsidR="00BB0940" w:rsidRPr="00D857D3" w:rsidRDefault="003B35A0" w:rsidP="00BB0940">
      <w:pPr>
        <w:spacing w:before="120" w:after="240" w:line="240" w:lineRule="auto"/>
        <w:ind w:left="567"/>
        <w:jc w:val="both"/>
        <w:rPr>
          <w:rFonts w:eastAsia="Times New Roman" w:cs="Calibri"/>
          <w:spacing w:val="-3"/>
          <w:sz w:val="24"/>
          <w:szCs w:val="20"/>
          <w:lang w:val="en-GB" w:eastAsia="en-GB"/>
        </w:rPr>
      </w:pPr>
      <w:r>
        <w:rPr>
          <w:rFonts w:eastAsia="Times New Roman" w:cs="Calibri"/>
          <w:spacing w:val="-3"/>
          <w:sz w:val="24"/>
          <w:szCs w:val="20"/>
          <w:lang w:val="en-GB" w:eastAsia="en-GB"/>
        </w:rPr>
        <w:t>Francis Ryan</w:t>
      </w:r>
      <w:r w:rsidRPr="00D857D3">
        <w:rPr>
          <w:rFonts w:eastAsia="Times New Roman" w:cs="Calibri"/>
          <w:spacing w:val="-3"/>
          <w:sz w:val="24"/>
          <w:szCs w:val="20"/>
          <w:lang w:val="en-GB" w:eastAsia="en-GB"/>
        </w:rPr>
        <w:t xml:space="preserve">, </w:t>
      </w:r>
      <w:r>
        <w:rPr>
          <w:rFonts w:eastAsia="Times New Roman" w:cs="Calibri"/>
          <w:spacing w:val="-3"/>
          <w:sz w:val="24"/>
          <w:szCs w:val="20"/>
          <w:lang w:val="en-GB" w:eastAsia="en-GB"/>
        </w:rPr>
        <w:t>Head of Governance and Democracy</w:t>
      </w:r>
      <w:r w:rsidRPr="00D857D3">
        <w:rPr>
          <w:rFonts w:eastAsia="Times New Roman" w:cs="Calibri"/>
          <w:spacing w:val="-3"/>
          <w:sz w:val="24"/>
          <w:szCs w:val="20"/>
          <w:lang w:val="en-GB" w:eastAsia="en-GB"/>
        </w:rPr>
        <w:t>, spoke to the report.</w:t>
      </w:r>
    </w:p>
    <w:p w14:paraId="79965C6C" w14:textId="35DDFAB4" w:rsidR="00BB0940" w:rsidRPr="00D857D3" w:rsidRDefault="00BB0940" w:rsidP="00BB0940">
      <w:pPr>
        <w:spacing w:before="240" w:line="240" w:lineRule="auto"/>
        <w:ind w:left="567"/>
        <w:jc w:val="both"/>
        <w:rPr>
          <w:rFonts w:eastAsia="Times New Roman" w:cs="Calibri"/>
          <w:color w:val="FF0000"/>
          <w:sz w:val="24"/>
          <w:szCs w:val="28"/>
          <w:lang w:eastAsia="en-GB"/>
        </w:rPr>
      </w:pPr>
      <w:r w:rsidRPr="00D857D3">
        <w:rPr>
          <w:rFonts w:eastAsia="Times New Roman" w:cs="Calibri"/>
          <w:color w:val="000000" w:themeColor="text1"/>
          <w:sz w:val="24"/>
          <w:szCs w:val="28"/>
          <w:lang w:eastAsia="en-GB"/>
        </w:rPr>
        <w:t xml:space="preserve">Moved: Cr </w:t>
      </w:r>
      <w:r w:rsidR="000F221C">
        <w:rPr>
          <w:rFonts w:eastAsia="Times New Roman" w:cs="Calibri"/>
          <w:color w:val="000000" w:themeColor="text1"/>
          <w:sz w:val="24"/>
          <w:szCs w:val="28"/>
          <w:lang w:eastAsia="en-GB"/>
        </w:rPr>
        <w:t>Gaylor</w:t>
      </w:r>
      <w:r w:rsidRPr="00D857D3">
        <w:rPr>
          <w:rFonts w:eastAsia="Times New Roman" w:cs="Calibri"/>
          <w:color w:val="000000" w:themeColor="text1"/>
          <w:sz w:val="24"/>
          <w:szCs w:val="28"/>
          <w:lang w:eastAsia="en-GB"/>
        </w:rPr>
        <w:t xml:space="preserve"> / Cr </w:t>
      </w:r>
      <w:r w:rsidR="000F221C">
        <w:rPr>
          <w:rFonts w:eastAsia="Times New Roman" w:cs="Calibri"/>
          <w:color w:val="000000" w:themeColor="text1"/>
          <w:sz w:val="24"/>
          <w:szCs w:val="28"/>
          <w:lang w:eastAsia="en-GB"/>
        </w:rPr>
        <w:t>Lee</w:t>
      </w:r>
    </w:p>
    <w:p w14:paraId="346C74AC" w14:textId="05937E6C" w:rsidR="00D875F0" w:rsidRDefault="00D875F0" w:rsidP="00D875F0">
      <w:pPr>
        <w:pStyle w:val="BodyText"/>
        <w:spacing w:after="120"/>
        <w:ind w:left="567"/>
      </w:pPr>
      <w:r w:rsidRPr="005364F6">
        <w:rPr>
          <w:rFonts w:cstheme="minorHAnsi"/>
          <w:szCs w:val="24"/>
        </w:rPr>
        <w:t xml:space="preserve">That </w:t>
      </w:r>
      <w:r w:rsidRPr="00254359">
        <w:rPr>
          <w:rFonts w:cstheme="minorHAnsi"/>
          <w:szCs w:val="24"/>
        </w:rPr>
        <w:t>Council</w:t>
      </w:r>
      <w:r w:rsidRPr="00254359">
        <w:rPr>
          <w:rFonts w:cstheme="minorHAnsi"/>
          <w:i/>
          <w:iCs/>
          <w:szCs w:val="24"/>
        </w:rPr>
        <w:t xml:space="preserve"> </w:t>
      </w:r>
      <w:bookmarkStart w:id="0" w:name="_Hlk183427106"/>
      <w:r w:rsidRPr="000F221C">
        <w:rPr>
          <w:rFonts w:cstheme="minorHAnsi"/>
          <w:szCs w:val="24"/>
        </w:rPr>
        <w:t>accepts</w:t>
      </w:r>
      <w:r>
        <w:rPr>
          <w:rFonts w:cstheme="minorHAnsi"/>
          <w:szCs w:val="24"/>
        </w:rPr>
        <w:t xml:space="preserve"> the </w:t>
      </w:r>
      <w:r>
        <w:t xml:space="preserve">appointment from the </w:t>
      </w:r>
      <w:bookmarkStart w:id="1" w:name="_Hlk183423073"/>
      <w:r>
        <w:t>Wellington Tramway Museum Incorporated</w:t>
      </w:r>
      <w:bookmarkEnd w:id="1"/>
      <w:r>
        <w:t xml:space="preserve"> for the Council Chair to be a patron of the incorporated body.</w:t>
      </w:r>
    </w:p>
    <w:p w14:paraId="1E114AA3" w14:textId="77777777" w:rsidR="00884556" w:rsidRDefault="00884556" w:rsidP="00884556">
      <w:pPr>
        <w:spacing w:before="120" w:after="240" w:line="240" w:lineRule="auto"/>
        <w:ind w:left="567"/>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lastRenderedPageBreak/>
        <w:t xml:space="preserve">The motion was </w:t>
      </w:r>
      <w:r w:rsidRPr="00A20F70">
        <w:rPr>
          <w:rFonts w:eastAsia="Times New Roman" w:cs="Calibri"/>
          <w:b/>
          <w:spacing w:val="-3"/>
          <w:sz w:val="24"/>
          <w:szCs w:val="20"/>
          <w:lang w:val="en-GB" w:eastAsia="en-GB"/>
        </w:rPr>
        <w:t>carried</w:t>
      </w:r>
      <w:r w:rsidRPr="00D857D3">
        <w:rPr>
          <w:rFonts w:eastAsia="Times New Roman" w:cs="Calibri"/>
          <w:spacing w:val="-3"/>
          <w:sz w:val="24"/>
          <w:szCs w:val="20"/>
          <w:lang w:val="en-GB" w:eastAsia="en-GB"/>
        </w:rPr>
        <w:t>.</w:t>
      </w:r>
    </w:p>
    <w:p w14:paraId="5632045C" w14:textId="14367B15" w:rsidR="007C431A" w:rsidRPr="005364F6" w:rsidRDefault="007C431A" w:rsidP="00D875F0">
      <w:pPr>
        <w:pStyle w:val="BodyText"/>
        <w:spacing w:after="120"/>
        <w:ind w:left="567"/>
      </w:pPr>
      <w:r w:rsidRPr="00756B26">
        <w:rPr>
          <w:szCs w:val="28"/>
        </w:rPr>
        <w:t>Councillor</w:t>
      </w:r>
      <w:r w:rsidR="00A20F70">
        <w:rPr>
          <w:szCs w:val="28"/>
        </w:rPr>
        <w:t>s</w:t>
      </w:r>
      <w:r w:rsidRPr="00756B26">
        <w:rPr>
          <w:szCs w:val="28"/>
        </w:rPr>
        <w:t xml:space="preserve"> Staples </w:t>
      </w:r>
      <w:r w:rsidR="00A20F70">
        <w:rPr>
          <w:szCs w:val="28"/>
        </w:rPr>
        <w:t xml:space="preserve">and Bassett </w:t>
      </w:r>
      <w:r w:rsidRPr="00756B26">
        <w:rPr>
          <w:szCs w:val="28"/>
        </w:rPr>
        <w:t xml:space="preserve">voted against the motion and requested that </w:t>
      </w:r>
      <w:r w:rsidR="00A20F70">
        <w:rPr>
          <w:szCs w:val="28"/>
        </w:rPr>
        <w:t xml:space="preserve">their </w:t>
      </w:r>
      <w:r w:rsidRPr="00756B26">
        <w:rPr>
          <w:szCs w:val="28"/>
        </w:rPr>
        <w:t>vote against the motion be recorded.</w:t>
      </w:r>
    </w:p>
    <w:bookmarkEnd w:id="0"/>
    <w:p w14:paraId="3F4F06F4" w14:textId="6B96F42A" w:rsidR="00BD4D23" w:rsidRPr="00BD4D23" w:rsidRDefault="00BD4D23" w:rsidP="00BD4D23">
      <w:pPr>
        <w:pStyle w:val="BodyText"/>
        <w:spacing w:after="120"/>
        <w:rPr>
          <w:szCs w:val="28"/>
        </w:rPr>
      </w:pPr>
      <w:r w:rsidRPr="00BD4D23">
        <w:rPr>
          <w:szCs w:val="28"/>
        </w:rPr>
        <w:t>The meeting adjourned at 10.</w:t>
      </w:r>
      <w:r>
        <w:rPr>
          <w:szCs w:val="28"/>
        </w:rPr>
        <w:t>31</w:t>
      </w:r>
      <w:r w:rsidRPr="00BD4D23">
        <w:rPr>
          <w:szCs w:val="28"/>
        </w:rPr>
        <w:t>am and resumed at 1</w:t>
      </w:r>
      <w:r>
        <w:rPr>
          <w:szCs w:val="28"/>
        </w:rPr>
        <w:t>0.47</w:t>
      </w:r>
      <w:r w:rsidRPr="00BD4D23">
        <w:rPr>
          <w:szCs w:val="28"/>
        </w:rPr>
        <w:t>am.</w:t>
      </w:r>
    </w:p>
    <w:p w14:paraId="7A841DA6" w14:textId="24CC543B" w:rsidR="008B1C72" w:rsidRPr="00D857D3" w:rsidRDefault="0052330B" w:rsidP="008B1C72">
      <w:pPr>
        <w:numPr>
          <w:ilvl w:val="0"/>
          <w:numId w:val="1"/>
        </w:numPr>
        <w:spacing w:before="240" w:line="240" w:lineRule="auto"/>
        <w:ind w:left="567" w:hanging="567"/>
        <w:jc w:val="both"/>
        <w:rPr>
          <w:rFonts w:eastAsia="Times New Roman" w:cs="Calibri"/>
          <w:spacing w:val="-3"/>
          <w:sz w:val="24"/>
          <w:szCs w:val="20"/>
          <w:lang w:val="en-GB" w:eastAsia="en-GB"/>
        </w:rPr>
      </w:pPr>
      <w:r w:rsidRPr="0052330B">
        <w:rPr>
          <w:rFonts w:eastAsia="Times New Roman" w:cs="Calibri"/>
          <w:b/>
          <w:spacing w:val="-3"/>
          <w:sz w:val="24"/>
          <w:szCs w:val="20"/>
          <w:lang w:val="en-GB" w:eastAsia="en-GB"/>
        </w:rPr>
        <w:t xml:space="preserve">Appointment to the Regional Transport </w:t>
      </w:r>
      <w:r w:rsidR="00510951" w:rsidRPr="0052330B">
        <w:rPr>
          <w:rFonts w:eastAsia="Times New Roman" w:cs="Calibri"/>
          <w:b/>
          <w:spacing w:val="-3"/>
          <w:sz w:val="24"/>
          <w:szCs w:val="20"/>
          <w:lang w:val="en-GB" w:eastAsia="en-GB"/>
        </w:rPr>
        <w:t>Committee</w:t>
      </w:r>
      <w:r w:rsidR="00510951" w:rsidRPr="0052330B">
        <w:rPr>
          <w:rFonts w:eastAsia="Times New Roman" w:cs="Calibri"/>
          <w:b/>
          <w:spacing w:val="-3"/>
          <w:sz w:val="24"/>
          <w:szCs w:val="20"/>
          <w:lang w:eastAsia="en-GB"/>
        </w:rPr>
        <w:t xml:space="preserve"> –</w:t>
      </w:r>
      <w:r w:rsidR="008B1C72" w:rsidRPr="00D857D3">
        <w:rPr>
          <w:rFonts w:eastAsia="Times New Roman" w:cs="Calibri"/>
          <w:b/>
          <w:spacing w:val="-3"/>
          <w:sz w:val="24"/>
          <w:szCs w:val="20"/>
          <w:lang w:val="en-GB" w:eastAsia="en-GB"/>
        </w:rPr>
        <w:t xml:space="preserve"> Report </w:t>
      </w:r>
      <w:r w:rsidR="00510951">
        <w:rPr>
          <w:rFonts w:eastAsia="Times New Roman" w:cs="Calibri"/>
          <w:b/>
          <w:spacing w:val="-3"/>
          <w:sz w:val="24"/>
          <w:szCs w:val="20"/>
          <w:lang w:val="en-GB" w:eastAsia="en-GB"/>
        </w:rPr>
        <w:t>24.668</w:t>
      </w:r>
    </w:p>
    <w:p w14:paraId="73BCA3C3" w14:textId="1D0B4189" w:rsidR="008B1C72" w:rsidRPr="00D857D3" w:rsidRDefault="002C7EC6" w:rsidP="008B1C72">
      <w:pPr>
        <w:spacing w:before="120" w:after="240" w:line="240" w:lineRule="auto"/>
        <w:ind w:left="567"/>
        <w:jc w:val="both"/>
        <w:rPr>
          <w:rFonts w:eastAsia="Times New Roman" w:cs="Calibri"/>
          <w:spacing w:val="-3"/>
          <w:sz w:val="24"/>
          <w:szCs w:val="20"/>
          <w:lang w:val="en-GB" w:eastAsia="en-GB"/>
        </w:rPr>
      </w:pPr>
      <w:r>
        <w:rPr>
          <w:rFonts w:eastAsia="Times New Roman" w:cs="Calibri"/>
          <w:spacing w:val="-3"/>
          <w:sz w:val="24"/>
          <w:szCs w:val="20"/>
          <w:lang w:val="en-GB" w:eastAsia="en-GB"/>
        </w:rPr>
        <w:t>Francis Rya</w:t>
      </w:r>
      <w:r w:rsidR="00CE1738">
        <w:rPr>
          <w:rFonts w:eastAsia="Times New Roman" w:cs="Calibri"/>
          <w:spacing w:val="-3"/>
          <w:sz w:val="24"/>
          <w:szCs w:val="20"/>
          <w:lang w:val="en-GB" w:eastAsia="en-GB"/>
        </w:rPr>
        <w:t>n</w:t>
      </w:r>
      <w:r w:rsidR="008B1C72" w:rsidRPr="00D857D3">
        <w:rPr>
          <w:rFonts w:eastAsia="Times New Roman" w:cs="Calibri"/>
          <w:spacing w:val="-3"/>
          <w:sz w:val="24"/>
          <w:szCs w:val="20"/>
          <w:lang w:val="en-GB" w:eastAsia="en-GB"/>
        </w:rPr>
        <w:t xml:space="preserve">, </w:t>
      </w:r>
      <w:r w:rsidR="00CE1738">
        <w:rPr>
          <w:rFonts w:eastAsia="Times New Roman" w:cs="Calibri"/>
          <w:spacing w:val="-3"/>
          <w:sz w:val="24"/>
          <w:szCs w:val="20"/>
          <w:lang w:val="en-GB" w:eastAsia="en-GB"/>
        </w:rPr>
        <w:t>Head of Governance and Democracy</w:t>
      </w:r>
      <w:r w:rsidR="008B1C72" w:rsidRPr="00D857D3">
        <w:rPr>
          <w:rFonts w:eastAsia="Times New Roman" w:cs="Calibri"/>
          <w:spacing w:val="-3"/>
          <w:sz w:val="24"/>
          <w:szCs w:val="20"/>
          <w:lang w:val="en-GB" w:eastAsia="en-GB"/>
        </w:rPr>
        <w:t xml:space="preserve">, spoke to the report. </w:t>
      </w:r>
    </w:p>
    <w:p w14:paraId="26E372AB" w14:textId="237E2D5B" w:rsidR="008B1C72" w:rsidRPr="00D857D3" w:rsidRDefault="008B1C72" w:rsidP="008B1C72">
      <w:pPr>
        <w:spacing w:before="240" w:line="240" w:lineRule="auto"/>
        <w:ind w:left="567"/>
        <w:jc w:val="both"/>
        <w:rPr>
          <w:rFonts w:eastAsia="Times New Roman" w:cs="Calibri"/>
          <w:color w:val="FF0000"/>
          <w:sz w:val="24"/>
          <w:szCs w:val="28"/>
          <w:lang w:eastAsia="en-GB"/>
        </w:rPr>
      </w:pPr>
      <w:r w:rsidRPr="00D857D3">
        <w:rPr>
          <w:rFonts w:eastAsia="Times New Roman" w:cs="Calibri"/>
          <w:color w:val="000000" w:themeColor="text1"/>
          <w:sz w:val="24"/>
          <w:szCs w:val="28"/>
          <w:lang w:eastAsia="en-GB"/>
        </w:rPr>
        <w:t xml:space="preserve">Moved: Cr </w:t>
      </w:r>
      <w:r w:rsidR="00727FEF">
        <w:rPr>
          <w:rFonts w:eastAsia="Times New Roman" w:cs="Calibri"/>
          <w:color w:val="000000" w:themeColor="text1"/>
          <w:sz w:val="24"/>
          <w:szCs w:val="28"/>
          <w:lang w:eastAsia="en-GB"/>
        </w:rPr>
        <w:t>Bassett</w:t>
      </w:r>
      <w:r w:rsidRPr="00D857D3">
        <w:rPr>
          <w:rFonts w:eastAsia="Times New Roman" w:cs="Calibri"/>
          <w:color w:val="000000" w:themeColor="text1"/>
          <w:sz w:val="24"/>
          <w:szCs w:val="28"/>
          <w:lang w:eastAsia="en-GB"/>
        </w:rPr>
        <w:t xml:space="preserve"> / Cr </w:t>
      </w:r>
      <w:r w:rsidR="00727FEF">
        <w:rPr>
          <w:rFonts w:eastAsia="Times New Roman" w:cs="Calibri"/>
          <w:color w:val="000000" w:themeColor="text1"/>
          <w:sz w:val="24"/>
          <w:szCs w:val="28"/>
          <w:lang w:eastAsia="en-GB"/>
        </w:rPr>
        <w:t>Staples</w:t>
      </w:r>
      <w:r w:rsidRPr="00D857D3">
        <w:rPr>
          <w:rFonts w:eastAsia="Times New Roman" w:cs="Calibri"/>
          <w:color w:val="000000" w:themeColor="text1"/>
          <w:sz w:val="24"/>
          <w:szCs w:val="28"/>
          <w:lang w:eastAsia="en-GB"/>
        </w:rPr>
        <w:t xml:space="preserve"> </w:t>
      </w:r>
    </w:p>
    <w:p w14:paraId="3167CCE9" w14:textId="77777777" w:rsidR="00C2423C" w:rsidRPr="005364F6" w:rsidRDefault="00C2423C" w:rsidP="00C2423C">
      <w:pPr>
        <w:pStyle w:val="BodyText"/>
        <w:spacing w:after="120"/>
        <w:ind w:left="567"/>
        <w:rPr>
          <w:rFonts w:cstheme="minorHAnsi"/>
          <w:szCs w:val="24"/>
        </w:rPr>
      </w:pPr>
      <w:r w:rsidRPr="007C77E6">
        <w:rPr>
          <w:rFonts w:cstheme="minorHAnsi"/>
          <w:szCs w:val="24"/>
        </w:rPr>
        <w:t>That Council:</w:t>
      </w:r>
    </w:p>
    <w:p w14:paraId="762CDC82" w14:textId="77777777" w:rsidR="00C2423C" w:rsidRPr="00C2423C" w:rsidRDefault="00C2423C" w:rsidP="007F0737">
      <w:pPr>
        <w:pStyle w:val="ListParagraph"/>
        <w:numPr>
          <w:ilvl w:val="0"/>
          <w:numId w:val="5"/>
        </w:numPr>
        <w:spacing w:before="120" w:line="240" w:lineRule="auto"/>
        <w:ind w:left="1418" w:hanging="567"/>
        <w:contextualSpacing w:val="0"/>
        <w:jc w:val="both"/>
        <w:rPr>
          <w:rFonts w:eastAsia="Times New Roman" w:cs="Calibri"/>
          <w:sz w:val="24"/>
          <w:szCs w:val="28"/>
          <w:lang w:eastAsia="en-GB"/>
        </w:rPr>
      </w:pPr>
      <w:r w:rsidRPr="00C2423C">
        <w:rPr>
          <w:rFonts w:eastAsia="Times New Roman" w:cs="Calibri"/>
          <w:sz w:val="24"/>
          <w:szCs w:val="28"/>
          <w:lang w:eastAsia="en-GB"/>
        </w:rPr>
        <w:t xml:space="preserve">Revokes the appointment of Deputy Mayor Lawrence Kirby as alternate member for </w:t>
      </w:r>
      <w:proofErr w:type="spellStart"/>
      <w:r w:rsidRPr="00C2423C">
        <w:rPr>
          <w:rFonts w:eastAsia="Times New Roman" w:cs="Calibri"/>
          <w:sz w:val="24"/>
          <w:szCs w:val="28"/>
          <w:lang w:eastAsia="en-GB"/>
        </w:rPr>
        <w:t>Kāpiti</w:t>
      </w:r>
      <w:proofErr w:type="spellEnd"/>
      <w:r w:rsidRPr="00C2423C">
        <w:rPr>
          <w:rFonts w:eastAsia="Times New Roman" w:cs="Calibri"/>
          <w:sz w:val="24"/>
          <w:szCs w:val="28"/>
          <w:lang w:eastAsia="en-GB"/>
        </w:rPr>
        <w:t xml:space="preserve"> Coast District Council on the Regional Transport Committee.</w:t>
      </w:r>
    </w:p>
    <w:p w14:paraId="32146D93" w14:textId="77777777" w:rsidR="00C2423C" w:rsidRPr="00C2423C" w:rsidRDefault="00C2423C" w:rsidP="00C2423C">
      <w:pPr>
        <w:pStyle w:val="ListParagraph"/>
        <w:numPr>
          <w:ilvl w:val="0"/>
          <w:numId w:val="5"/>
        </w:numPr>
        <w:spacing w:before="120" w:line="240" w:lineRule="auto"/>
        <w:ind w:left="1418" w:hanging="567"/>
        <w:contextualSpacing w:val="0"/>
        <w:jc w:val="both"/>
        <w:rPr>
          <w:rFonts w:eastAsia="Times New Roman" w:cs="Calibri"/>
          <w:sz w:val="24"/>
          <w:szCs w:val="28"/>
          <w:lang w:eastAsia="en-GB"/>
        </w:rPr>
      </w:pPr>
      <w:r w:rsidRPr="00C2423C">
        <w:rPr>
          <w:rFonts w:eastAsia="Times New Roman" w:cs="Calibri"/>
          <w:sz w:val="24"/>
          <w:szCs w:val="28"/>
          <w:lang w:eastAsia="en-GB"/>
        </w:rPr>
        <w:t xml:space="preserve">Appoints Councillor Martin Halliday as alternate member for </w:t>
      </w:r>
      <w:proofErr w:type="spellStart"/>
      <w:r w:rsidRPr="00C2423C">
        <w:rPr>
          <w:rFonts w:eastAsia="Times New Roman" w:cs="Calibri"/>
          <w:sz w:val="24"/>
          <w:szCs w:val="28"/>
          <w:lang w:eastAsia="en-GB"/>
        </w:rPr>
        <w:t>Kāpiti</w:t>
      </w:r>
      <w:proofErr w:type="spellEnd"/>
      <w:r w:rsidRPr="00C2423C">
        <w:rPr>
          <w:rFonts w:eastAsia="Times New Roman" w:cs="Calibri"/>
          <w:sz w:val="24"/>
          <w:szCs w:val="28"/>
          <w:lang w:eastAsia="en-GB"/>
        </w:rPr>
        <w:t xml:space="preserve"> Coast District Council on the Regional Transport Committee.</w:t>
      </w:r>
    </w:p>
    <w:p w14:paraId="26766B96" w14:textId="7A192EE1" w:rsidR="008B1C72" w:rsidRPr="00D857D3" w:rsidRDefault="008B1C72" w:rsidP="008B1C72">
      <w:pPr>
        <w:spacing w:before="120" w:after="240" w:line="240" w:lineRule="auto"/>
        <w:ind w:left="567"/>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The motion was </w:t>
      </w:r>
      <w:r w:rsidRPr="00727FEF">
        <w:rPr>
          <w:rFonts w:eastAsia="Times New Roman" w:cs="Calibri"/>
          <w:b/>
          <w:spacing w:val="-3"/>
          <w:sz w:val="24"/>
          <w:szCs w:val="20"/>
          <w:lang w:val="en-GB" w:eastAsia="en-GB"/>
        </w:rPr>
        <w:t>carried</w:t>
      </w:r>
      <w:r w:rsidRPr="00D857D3">
        <w:rPr>
          <w:rFonts w:eastAsia="Times New Roman" w:cs="Calibri"/>
          <w:spacing w:val="-3"/>
          <w:sz w:val="24"/>
          <w:szCs w:val="20"/>
          <w:lang w:val="en-GB" w:eastAsia="en-GB"/>
        </w:rPr>
        <w:t>.</w:t>
      </w:r>
    </w:p>
    <w:p w14:paraId="14A86E55" w14:textId="1E3259AE" w:rsidR="008B1C72" w:rsidRPr="00D857D3" w:rsidRDefault="008103E3" w:rsidP="008B1C72">
      <w:pPr>
        <w:numPr>
          <w:ilvl w:val="0"/>
          <w:numId w:val="1"/>
        </w:numPr>
        <w:spacing w:before="240" w:line="240" w:lineRule="auto"/>
        <w:ind w:left="567" w:hanging="567"/>
        <w:jc w:val="both"/>
        <w:rPr>
          <w:rFonts w:eastAsia="Times New Roman" w:cs="Calibri"/>
          <w:spacing w:val="-3"/>
          <w:sz w:val="24"/>
          <w:szCs w:val="20"/>
          <w:lang w:val="en-GB" w:eastAsia="en-GB"/>
        </w:rPr>
      </w:pPr>
      <w:r w:rsidRPr="008103E3">
        <w:rPr>
          <w:rFonts w:eastAsia="Times New Roman" w:cs="Calibri"/>
          <w:b/>
          <w:spacing w:val="-3"/>
          <w:sz w:val="24"/>
          <w:szCs w:val="20"/>
          <w:lang w:val="en-GB" w:eastAsia="en-GB"/>
        </w:rPr>
        <w:t xml:space="preserve">Statements of Expectations for </w:t>
      </w:r>
      <w:r w:rsidR="00846E48">
        <w:rPr>
          <w:rFonts w:eastAsia="Times New Roman" w:cs="Calibri"/>
          <w:b/>
          <w:spacing w:val="-3"/>
          <w:sz w:val="24"/>
          <w:szCs w:val="20"/>
          <w:lang w:val="en-GB" w:eastAsia="en-GB"/>
        </w:rPr>
        <w:t>C</w:t>
      </w:r>
      <w:r w:rsidRPr="008103E3">
        <w:rPr>
          <w:rFonts w:eastAsia="Times New Roman" w:cs="Calibri"/>
          <w:b/>
          <w:spacing w:val="-3"/>
          <w:sz w:val="24"/>
          <w:szCs w:val="20"/>
          <w:lang w:val="en-GB" w:eastAsia="en-GB"/>
        </w:rPr>
        <w:t xml:space="preserve">ouncil </w:t>
      </w:r>
      <w:r w:rsidR="00AA0ED3">
        <w:rPr>
          <w:rFonts w:eastAsia="Times New Roman" w:cs="Calibri"/>
          <w:b/>
          <w:spacing w:val="-3"/>
          <w:sz w:val="24"/>
          <w:szCs w:val="20"/>
          <w:lang w:val="en-GB" w:eastAsia="en-GB"/>
        </w:rPr>
        <w:t>C</w:t>
      </w:r>
      <w:r w:rsidRPr="008103E3">
        <w:rPr>
          <w:rFonts w:eastAsia="Times New Roman" w:cs="Calibri"/>
          <w:b/>
          <w:spacing w:val="-3"/>
          <w:sz w:val="24"/>
          <w:szCs w:val="20"/>
          <w:lang w:val="en-GB" w:eastAsia="en-GB"/>
        </w:rPr>
        <w:t xml:space="preserve">ontrolled </w:t>
      </w:r>
      <w:r w:rsidR="00AA0ED3">
        <w:rPr>
          <w:rFonts w:eastAsia="Times New Roman" w:cs="Calibri"/>
          <w:b/>
          <w:spacing w:val="-3"/>
          <w:sz w:val="24"/>
          <w:szCs w:val="20"/>
          <w:lang w:val="en-GB" w:eastAsia="en-GB"/>
        </w:rPr>
        <w:t>O</w:t>
      </w:r>
      <w:r w:rsidRPr="008103E3">
        <w:rPr>
          <w:rFonts w:eastAsia="Times New Roman" w:cs="Calibri"/>
          <w:b/>
          <w:spacing w:val="-3"/>
          <w:sz w:val="24"/>
          <w:szCs w:val="20"/>
          <w:lang w:val="en-GB" w:eastAsia="en-GB"/>
        </w:rPr>
        <w:t>rganisations 2025/26</w:t>
      </w:r>
      <w:r w:rsidRPr="008103E3">
        <w:rPr>
          <w:rFonts w:eastAsia="Times New Roman" w:cs="Calibri"/>
          <w:b/>
          <w:spacing w:val="-3"/>
          <w:sz w:val="24"/>
          <w:szCs w:val="20"/>
          <w:lang w:eastAsia="en-GB"/>
        </w:rPr>
        <w:t> </w:t>
      </w:r>
      <w:r w:rsidR="008B1C72" w:rsidRPr="00D857D3">
        <w:rPr>
          <w:rFonts w:eastAsia="Times New Roman" w:cs="Calibri"/>
          <w:b/>
          <w:spacing w:val="-3"/>
          <w:sz w:val="24"/>
          <w:szCs w:val="20"/>
          <w:lang w:val="en-GB" w:eastAsia="en-GB"/>
        </w:rPr>
        <w:t xml:space="preserve">– Report </w:t>
      </w:r>
      <w:r>
        <w:rPr>
          <w:rFonts w:eastAsia="Times New Roman" w:cs="Calibri"/>
          <w:b/>
          <w:spacing w:val="-3"/>
          <w:sz w:val="24"/>
          <w:szCs w:val="20"/>
          <w:lang w:val="en-GB" w:eastAsia="en-GB"/>
        </w:rPr>
        <w:t>24.662</w:t>
      </w:r>
    </w:p>
    <w:p w14:paraId="6A908432" w14:textId="0DC91A9E" w:rsidR="0018258B" w:rsidRDefault="004B0709" w:rsidP="008B1C72">
      <w:pPr>
        <w:spacing w:before="120" w:after="240" w:line="240" w:lineRule="auto"/>
        <w:ind w:left="567"/>
        <w:jc w:val="both"/>
        <w:rPr>
          <w:rFonts w:eastAsia="Times New Roman" w:cs="Calibri"/>
          <w:spacing w:val="-3"/>
          <w:sz w:val="24"/>
          <w:szCs w:val="20"/>
          <w:lang w:val="en-GB" w:eastAsia="en-GB"/>
        </w:rPr>
      </w:pPr>
      <w:r>
        <w:rPr>
          <w:rFonts w:eastAsia="Times New Roman" w:cs="Calibri"/>
          <w:spacing w:val="-3"/>
          <w:sz w:val="24"/>
          <w:szCs w:val="20"/>
          <w:lang w:val="en-GB" w:eastAsia="en-GB"/>
        </w:rPr>
        <w:t>Jan de Bruin, Senior Advisor</w:t>
      </w:r>
      <w:r w:rsidR="00B56046">
        <w:rPr>
          <w:rFonts w:eastAsia="Times New Roman" w:cs="Calibri"/>
          <w:spacing w:val="-3"/>
          <w:sz w:val="24"/>
          <w:szCs w:val="20"/>
          <w:lang w:val="en-GB" w:eastAsia="en-GB"/>
        </w:rPr>
        <w:t xml:space="preserve">, </w:t>
      </w:r>
      <w:r w:rsidR="005C7AE7">
        <w:rPr>
          <w:rFonts w:eastAsia="Times New Roman" w:cs="Calibri"/>
          <w:spacing w:val="-3"/>
          <w:sz w:val="24"/>
          <w:szCs w:val="20"/>
          <w:lang w:val="en-GB" w:eastAsia="en-GB"/>
        </w:rPr>
        <w:t>Company Portfolio and Economic Development</w:t>
      </w:r>
      <w:r w:rsidR="00727FEF">
        <w:rPr>
          <w:rFonts w:eastAsia="Times New Roman" w:cs="Calibri"/>
          <w:spacing w:val="-3"/>
          <w:sz w:val="24"/>
          <w:szCs w:val="20"/>
          <w:lang w:val="en-GB" w:eastAsia="en-GB"/>
        </w:rPr>
        <w:t>,</w:t>
      </w:r>
      <w:r w:rsidR="00EB1D18">
        <w:rPr>
          <w:rFonts w:eastAsia="Times New Roman" w:cs="Calibri"/>
          <w:spacing w:val="-3"/>
          <w:sz w:val="24"/>
          <w:szCs w:val="20"/>
          <w:lang w:val="en-GB" w:eastAsia="en-GB"/>
        </w:rPr>
        <w:t xml:space="preserve"> </w:t>
      </w:r>
      <w:r w:rsidR="008B1C72" w:rsidRPr="00D857D3">
        <w:rPr>
          <w:rFonts w:eastAsia="Times New Roman" w:cs="Calibri"/>
          <w:spacing w:val="-3"/>
          <w:sz w:val="24"/>
          <w:szCs w:val="20"/>
          <w:lang w:val="en-GB" w:eastAsia="en-GB"/>
        </w:rPr>
        <w:t>spoke to the report.</w:t>
      </w:r>
    </w:p>
    <w:p w14:paraId="02520D3C" w14:textId="0A4E2402" w:rsidR="0018258B" w:rsidRPr="00D857D3" w:rsidRDefault="008B1C72" w:rsidP="0018258B">
      <w:pPr>
        <w:spacing w:before="240" w:line="240" w:lineRule="auto"/>
        <w:ind w:left="567"/>
        <w:jc w:val="both"/>
        <w:rPr>
          <w:rFonts w:eastAsia="Times New Roman" w:cs="Calibri"/>
          <w:color w:val="FF0000"/>
          <w:sz w:val="24"/>
          <w:szCs w:val="28"/>
          <w:lang w:eastAsia="en-GB"/>
        </w:rPr>
      </w:pPr>
      <w:r w:rsidRPr="00D857D3">
        <w:rPr>
          <w:rFonts w:eastAsia="Times New Roman" w:cs="Calibri"/>
          <w:spacing w:val="-3"/>
          <w:sz w:val="24"/>
          <w:szCs w:val="20"/>
          <w:lang w:val="en-GB" w:eastAsia="en-GB"/>
        </w:rPr>
        <w:t xml:space="preserve"> </w:t>
      </w:r>
      <w:r w:rsidR="0018258B" w:rsidRPr="00D857D3">
        <w:rPr>
          <w:rFonts w:eastAsia="Times New Roman" w:cs="Calibri"/>
          <w:color w:val="000000" w:themeColor="text1"/>
          <w:sz w:val="24"/>
          <w:szCs w:val="28"/>
          <w:lang w:eastAsia="en-GB"/>
        </w:rPr>
        <w:t xml:space="preserve">Moved: Cr </w:t>
      </w:r>
      <w:r w:rsidR="0018258B">
        <w:rPr>
          <w:rFonts w:eastAsia="Times New Roman" w:cs="Calibri"/>
          <w:color w:val="000000" w:themeColor="text1"/>
          <w:sz w:val="24"/>
          <w:szCs w:val="28"/>
          <w:lang w:eastAsia="en-GB"/>
        </w:rPr>
        <w:t>Gaylor</w:t>
      </w:r>
      <w:r w:rsidR="0018258B" w:rsidRPr="00D857D3">
        <w:rPr>
          <w:rFonts w:eastAsia="Times New Roman" w:cs="Calibri"/>
          <w:color w:val="000000" w:themeColor="text1"/>
          <w:sz w:val="24"/>
          <w:szCs w:val="28"/>
          <w:lang w:eastAsia="en-GB"/>
        </w:rPr>
        <w:t xml:space="preserve">/ Cr </w:t>
      </w:r>
      <w:r w:rsidR="0018258B">
        <w:rPr>
          <w:rFonts w:eastAsia="Times New Roman" w:cs="Calibri"/>
          <w:color w:val="000000" w:themeColor="text1"/>
          <w:sz w:val="24"/>
          <w:szCs w:val="28"/>
          <w:lang w:eastAsia="en-GB"/>
        </w:rPr>
        <w:t>Duthie</w:t>
      </w:r>
      <w:r w:rsidR="0018258B" w:rsidRPr="00D857D3">
        <w:rPr>
          <w:rFonts w:eastAsia="Times New Roman" w:cs="Calibri"/>
          <w:color w:val="000000" w:themeColor="text1"/>
          <w:sz w:val="24"/>
          <w:szCs w:val="28"/>
          <w:lang w:eastAsia="en-GB"/>
        </w:rPr>
        <w:t xml:space="preserve"> </w:t>
      </w:r>
    </w:p>
    <w:p w14:paraId="3BDCA06D" w14:textId="77777777" w:rsidR="00A90D6A" w:rsidRPr="009C022E" w:rsidRDefault="00A90D6A" w:rsidP="00A90D6A">
      <w:pPr>
        <w:pStyle w:val="BodyText"/>
        <w:spacing w:after="120"/>
        <w:ind w:left="567"/>
        <w:rPr>
          <w:rFonts w:cstheme="minorHAnsi"/>
          <w:color w:val="C00000"/>
          <w:szCs w:val="24"/>
        </w:rPr>
      </w:pPr>
      <w:r w:rsidRPr="009C022E">
        <w:rPr>
          <w:rFonts w:cstheme="minorHAnsi"/>
          <w:szCs w:val="24"/>
        </w:rPr>
        <w:t>That Council</w:t>
      </w:r>
      <w:r>
        <w:rPr>
          <w:rFonts w:cstheme="minorHAnsi"/>
          <w:szCs w:val="24"/>
        </w:rPr>
        <w:t>:</w:t>
      </w:r>
    </w:p>
    <w:p w14:paraId="1A033B0F" w14:textId="77777777" w:rsidR="00A90D6A" w:rsidRPr="00F55543" w:rsidRDefault="00A90D6A" w:rsidP="00A90D6A">
      <w:pPr>
        <w:pStyle w:val="ListParagraph"/>
        <w:numPr>
          <w:ilvl w:val="0"/>
          <w:numId w:val="10"/>
        </w:numPr>
        <w:spacing w:before="120" w:line="240" w:lineRule="auto"/>
        <w:ind w:left="1418" w:hanging="567"/>
        <w:contextualSpacing w:val="0"/>
        <w:jc w:val="both"/>
        <w:rPr>
          <w:rFonts w:eastAsia="Times New Roman" w:cs="Calibri"/>
          <w:sz w:val="24"/>
          <w:szCs w:val="24"/>
          <w:lang w:eastAsia="en-GB"/>
        </w:rPr>
      </w:pPr>
      <w:r w:rsidRPr="00A90D6A">
        <w:rPr>
          <w:rFonts w:eastAsia="Times New Roman" w:cs="Calibri"/>
          <w:sz w:val="24"/>
          <w:szCs w:val="28"/>
          <w:lang w:eastAsia="en-GB"/>
        </w:rPr>
        <w:t xml:space="preserve">Approves the key themes for the Statements of Expectations (Attachment </w:t>
      </w:r>
      <w:r w:rsidRPr="00F55543">
        <w:rPr>
          <w:rFonts w:eastAsia="Times New Roman" w:cs="Calibri"/>
          <w:sz w:val="24"/>
          <w:szCs w:val="24"/>
          <w:lang w:eastAsia="en-GB"/>
        </w:rPr>
        <w:t>1), for the following Council Controlled Organisations:</w:t>
      </w:r>
    </w:p>
    <w:p w14:paraId="08FD708A" w14:textId="77777777" w:rsidR="00A90D6A" w:rsidRPr="00F55543" w:rsidRDefault="00A90D6A" w:rsidP="00891E48">
      <w:pPr>
        <w:numPr>
          <w:ilvl w:val="1"/>
          <w:numId w:val="10"/>
        </w:numPr>
        <w:spacing w:line="240" w:lineRule="auto"/>
        <w:ind w:left="1985" w:hanging="567"/>
        <w:jc w:val="both"/>
        <w:rPr>
          <w:rFonts w:eastAsia="Times New Roman" w:cs="Calibri"/>
          <w:sz w:val="24"/>
          <w:szCs w:val="24"/>
          <w:lang w:eastAsia="en-GB"/>
        </w:rPr>
      </w:pPr>
      <w:r w:rsidRPr="00F55543">
        <w:rPr>
          <w:rFonts w:cstheme="minorHAnsi"/>
          <w:bCs/>
          <w:iCs/>
          <w:sz w:val="24"/>
          <w:szCs w:val="24"/>
          <w:lang w:eastAsia="en-GB"/>
        </w:rPr>
        <w:t>WRC</w:t>
      </w:r>
      <w:r w:rsidRPr="00F55543">
        <w:rPr>
          <w:rFonts w:eastAsia="Times New Roman" w:cs="Calibri"/>
          <w:sz w:val="24"/>
          <w:szCs w:val="24"/>
          <w:lang w:eastAsia="en-GB"/>
        </w:rPr>
        <w:t xml:space="preserve"> Holdings Limited</w:t>
      </w:r>
    </w:p>
    <w:p w14:paraId="7DD3198C" w14:textId="77777777" w:rsidR="00A90D6A" w:rsidRPr="00F55543" w:rsidRDefault="00A90D6A" w:rsidP="004C2C7D">
      <w:pPr>
        <w:numPr>
          <w:ilvl w:val="1"/>
          <w:numId w:val="10"/>
        </w:numPr>
        <w:spacing w:line="240" w:lineRule="auto"/>
        <w:ind w:left="1985" w:hanging="567"/>
        <w:jc w:val="both"/>
        <w:rPr>
          <w:rFonts w:eastAsia="Times New Roman" w:cs="Calibri"/>
          <w:sz w:val="24"/>
          <w:szCs w:val="24"/>
          <w:lang w:eastAsia="en-GB"/>
        </w:rPr>
      </w:pPr>
      <w:r w:rsidRPr="00F55543">
        <w:rPr>
          <w:rFonts w:eastAsia="Times New Roman" w:cs="Calibri"/>
          <w:sz w:val="24"/>
          <w:szCs w:val="24"/>
          <w:lang w:eastAsia="en-GB"/>
        </w:rPr>
        <w:t>Wellington Regional Stadium Trust</w:t>
      </w:r>
    </w:p>
    <w:p w14:paraId="268811A3" w14:textId="77777777" w:rsidR="00A90D6A" w:rsidRPr="00F55543" w:rsidRDefault="00A90D6A" w:rsidP="004C2C7D">
      <w:pPr>
        <w:numPr>
          <w:ilvl w:val="1"/>
          <w:numId w:val="10"/>
        </w:numPr>
        <w:spacing w:line="240" w:lineRule="auto"/>
        <w:ind w:left="1985" w:hanging="567"/>
        <w:jc w:val="both"/>
        <w:rPr>
          <w:sz w:val="24"/>
          <w:szCs w:val="24"/>
        </w:rPr>
      </w:pPr>
      <w:r w:rsidRPr="00F55543">
        <w:rPr>
          <w:rFonts w:eastAsia="Times New Roman" w:cs="Calibri"/>
          <w:sz w:val="24"/>
          <w:szCs w:val="24"/>
          <w:lang w:eastAsia="en-GB"/>
        </w:rPr>
        <w:t>Wellingt</w:t>
      </w:r>
      <w:r w:rsidRPr="00F55543">
        <w:rPr>
          <w:sz w:val="24"/>
          <w:szCs w:val="24"/>
        </w:rPr>
        <w:t xml:space="preserve">on Regional Economic Development Agency </w:t>
      </w:r>
    </w:p>
    <w:p w14:paraId="4D1964C5" w14:textId="77777777" w:rsidR="00A90D6A" w:rsidRPr="00F55543" w:rsidRDefault="00A90D6A" w:rsidP="00A90D6A">
      <w:pPr>
        <w:pStyle w:val="ListParagraph"/>
        <w:numPr>
          <w:ilvl w:val="0"/>
          <w:numId w:val="10"/>
        </w:numPr>
        <w:spacing w:before="120" w:line="240" w:lineRule="auto"/>
        <w:ind w:left="1418" w:hanging="567"/>
        <w:contextualSpacing w:val="0"/>
        <w:jc w:val="both"/>
        <w:rPr>
          <w:rFonts w:eastAsia="Times New Roman" w:cs="Calibri"/>
          <w:sz w:val="24"/>
          <w:szCs w:val="24"/>
          <w:lang w:eastAsia="en-GB"/>
        </w:rPr>
      </w:pPr>
      <w:r w:rsidRPr="00F55543">
        <w:rPr>
          <w:rFonts w:eastAsia="Times New Roman" w:cs="Calibri"/>
          <w:sz w:val="24"/>
          <w:szCs w:val="24"/>
          <w:lang w:eastAsia="en-GB"/>
        </w:rPr>
        <w:t xml:space="preserve">Delegates to the Council Chair authority to sign off the final Statements of Expectation for delivery to each Council Organisation. </w:t>
      </w:r>
    </w:p>
    <w:p w14:paraId="13FAD444" w14:textId="670DF230" w:rsidR="008B1C72" w:rsidRDefault="008B1C72" w:rsidP="008B1C72">
      <w:pPr>
        <w:spacing w:before="120" w:after="240" w:line="240" w:lineRule="auto"/>
        <w:ind w:left="567"/>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The motion was </w:t>
      </w:r>
      <w:r w:rsidRPr="00652CCD">
        <w:rPr>
          <w:rFonts w:eastAsia="Times New Roman" w:cs="Calibri"/>
          <w:b/>
          <w:spacing w:val="-3"/>
          <w:sz w:val="24"/>
          <w:szCs w:val="20"/>
          <w:lang w:val="en-GB" w:eastAsia="en-GB"/>
        </w:rPr>
        <w:t>carried</w:t>
      </w:r>
      <w:r w:rsidRPr="00D857D3">
        <w:rPr>
          <w:rFonts w:eastAsia="Times New Roman" w:cs="Calibri"/>
          <w:spacing w:val="-3"/>
          <w:sz w:val="24"/>
          <w:szCs w:val="20"/>
          <w:lang w:val="en-GB" w:eastAsia="en-GB"/>
        </w:rPr>
        <w:t>.</w:t>
      </w:r>
    </w:p>
    <w:p w14:paraId="02212BDC" w14:textId="23494796" w:rsidR="00F95D60" w:rsidRPr="00F95D60" w:rsidRDefault="00F95D60" w:rsidP="00D446C9">
      <w:pPr>
        <w:spacing w:before="120" w:after="240" w:line="240" w:lineRule="auto"/>
        <w:jc w:val="both"/>
        <w:rPr>
          <w:rFonts w:eastAsia="Times New Roman" w:cs="Calibri"/>
          <w:spacing w:val="-3"/>
          <w:sz w:val="24"/>
          <w:szCs w:val="20"/>
          <w:lang w:val="en-GB" w:eastAsia="en-GB"/>
        </w:rPr>
      </w:pPr>
      <w:r w:rsidRPr="00F95D60">
        <w:rPr>
          <w:rFonts w:eastAsia="Times New Roman" w:cs="Calibri"/>
          <w:spacing w:val="-3"/>
          <w:sz w:val="24"/>
          <w:szCs w:val="20"/>
          <w:lang w:val="en-GB" w:eastAsia="en-GB"/>
        </w:rPr>
        <w:t>Councillor</w:t>
      </w:r>
      <w:r w:rsidR="00D42962">
        <w:rPr>
          <w:rFonts w:eastAsia="Times New Roman" w:cs="Calibri"/>
          <w:spacing w:val="-3"/>
          <w:sz w:val="24"/>
          <w:szCs w:val="20"/>
          <w:lang w:val="en-GB" w:eastAsia="en-GB"/>
        </w:rPr>
        <w:t>s</w:t>
      </w:r>
      <w:r w:rsidRPr="00F95D60">
        <w:rPr>
          <w:rFonts w:eastAsia="Times New Roman" w:cs="Calibri"/>
          <w:spacing w:val="-3"/>
          <w:sz w:val="24"/>
          <w:szCs w:val="20"/>
          <w:lang w:val="en-GB" w:eastAsia="en-GB"/>
        </w:rPr>
        <w:t xml:space="preserve"> </w:t>
      </w:r>
      <w:r w:rsidR="00D42962">
        <w:rPr>
          <w:rFonts w:eastAsia="Times New Roman" w:cs="Calibri"/>
          <w:spacing w:val="-3"/>
          <w:sz w:val="24"/>
          <w:szCs w:val="20"/>
          <w:lang w:val="en-GB" w:eastAsia="en-GB"/>
        </w:rPr>
        <w:t>Gaylor,</w:t>
      </w:r>
      <w:r w:rsidRPr="00F95D60">
        <w:rPr>
          <w:rFonts w:eastAsia="Times New Roman" w:cs="Calibri"/>
          <w:spacing w:val="-3"/>
          <w:sz w:val="24"/>
          <w:szCs w:val="20"/>
          <w:lang w:val="en-GB" w:eastAsia="en-GB"/>
        </w:rPr>
        <w:t xml:space="preserve"> </w:t>
      </w:r>
      <w:r>
        <w:rPr>
          <w:rFonts w:eastAsia="Times New Roman" w:cs="Calibri"/>
          <w:spacing w:val="-3"/>
          <w:sz w:val="24"/>
          <w:szCs w:val="20"/>
          <w:lang w:val="en-GB" w:eastAsia="en-GB"/>
        </w:rPr>
        <w:t>Lee</w:t>
      </w:r>
      <w:r w:rsidR="00A97BE8">
        <w:rPr>
          <w:rFonts w:eastAsia="Times New Roman" w:cs="Calibri"/>
          <w:spacing w:val="-3"/>
          <w:sz w:val="24"/>
          <w:szCs w:val="20"/>
          <w:lang w:val="en-GB" w:eastAsia="en-GB"/>
        </w:rPr>
        <w:t xml:space="preserve">, </w:t>
      </w:r>
      <w:r w:rsidR="00D42962">
        <w:rPr>
          <w:rFonts w:eastAsia="Times New Roman" w:cs="Calibri"/>
          <w:spacing w:val="-3"/>
          <w:sz w:val="24"/>
          <w:szCs w:val="20"/>
          <w:lang w:val="en-GB" w:eastAsia="en-GB"/>
        </w:rPr>
        <w:t>and Woolf</w:t>
      </w:r>
      <w:r w:rsidRPr="00F95D60">
        <w:rPr>
          <w:rFonts w:eastAsia="Times New Roman" w:cs="Calibri"/>
          <w:spacing w:val="-3"/>
          <w:sz w:val="24"/>
          <w:szCs w:val="20"/>
          <w:lang w:val="en-GB" w:eastAsia="en-GB"/>
        </w:rPr>
        <w:t xml:space="preserve"> </w:t>
      </w:r>
      <w:r w:rsidR="00D42962">
        <w:rPr>
          <w:rFonts w:eastAsia="Times New Roman" w:cs="Calibri"/>
          <w:spacing w:val="-3"/>
          <w:sz w:val="24"/>
          <w:szCs w:val="20"/>
          <w:lang w:val="en-GB" w:eastAsia="en-GB"/>
        </w:rPr>
        <w:t>re</w:t>
      </w:r>
      <w:r w:rsidRPr="00F95D60">
        <w:rPr>
          <w:rFonts w:eastAsia="Times New Roman" w:cs="Calibri"/>
          <w:spacing w:val="-3"/>
          <w:sz w:val="24"/>
          <w:szCs w:val="20"/>
          <w:lang w:val="en-GB" w:eastAsia="en-GB"/>
        </w:rPr>
        <w:t>joined the meeting at 10.</w:t>
      </w:r>
      <w:r>
        <w:rPr>
          <w:rFonts w:eastAsia="Times New Roman" w:cs="Calibri"/>
          <w:spacing w:val="-3"/>
          <w:sz w:val="24"/>
          <w:szCs w:val="20"/>
          <w:lang w:val="en-GB" w:eastAsia="en-GB"/>
        </w:rPr>
        <w:t>49</w:t>
      </w:r>
      <w:r w:rsidRPr="00F95D60">
        <w:rPr>
          <w:rFonts w:eastAsia="Times New Roman" w:cs="Calibri"/>
          <w:spacing w:val="-3"/>
          <w:sz w:val="24"/>
          <w:szCs w:val="20"/>
          <w:lang w:val="en-GB" w:eastAsia="en-GB"/>
        </w:rPr>
        <w:t xml:space="preserve">am, during the </w:t>
      </w:r>
      <w:r w:rsidR="00D42962">
        <w:rPr>
          <w:rFonts w:eastAsia="Times New Roman" w:cs="Calibri"/>
          <w:spacing w:val="-3"/>
          <w:sz w:val="24"/>
          <w:szCs w:val="20"/>
          <w:lang w:val="en-GB" w:eastAsia="en-GB"/>
        </w:rPr>
        <w:t xml:space="preserve">introduction of the </w:t>
      </w:r>
      <w:r w:rsidRPr="00F95D60">
        <w:rPr>
          <w:rFonts w:eastAsia="Times New Roman" w:cs="Calibri"/>
          <w:spacing w:val="-3"/>
          <w:sz w:val="24"/>
          <w:szCs w:val="20"/>
          <w:lang w:val="en-GB" w:eastAsia="en-GB"/>
        </w:rPr>
        <w:t>above item. </w:t>
      </w:r>
    </w:p>
    <w:p w14:paraId="0F474C7F" w14:textId="77777777" w:rsidR="00B149A7" w:rsidRPr="00B149A7" w:rsidRDefault="008D08BD" w:rsidP="008B1C72">
      <w:pPr>
        <w:numPr>
          <w:ilvl w:val="0"/>
          <w:numId w:val="1"/>
        </w:numPr>
        <w:spacing w:before="240" w:line="240" w:lineRule="auto"/>
        <w:ind w:left="567" w:hanging="567"/>
        <w:jc w:val="both"/>
        <w:rPr>
          <w:rFonts w:eastAsia="Times New Roman" w:cs="Calibri"/>
          <w:spacing w:val="-3"/>
          <w:sz w:val="24"/>
          <w:szCs w:val="20"/>
          <w:lang w:val="en-GB" w:eastAsia="en-GB"/>
        </w:rPr>
      </w:pPr>
      <w:r w:rsidRPr="008D08BD">
        <w:rPr>
          <w:rFonts w:eastAsia="Times New Roman" w:cs="Calibri"/>
          <w:b/>
          <w:spacing w:val="-3"/>
          <w:sz w:val="24"/>
          <w:szCs w:val="20"/>
          <w:lang w:val="en-GB" w:eastAsia="en-GB"/>
        </w:rPr>
        <w:t>WRC Holdings – Chair remuneration</w:t>
      </w:r>
      <w:r w:rsidR="008B1C72" w:rsidRPr="00D857D3">
        <w:rPr>
          <w:rFonts w:eastAsia="Times New Roman" w:cs="Calibri"/>
          <w:b/>
          <w:spacing w:val="-3"/>
          <w:sz w:val="24"/>
          <w:szCs w:val="20"/>
          <w:lang w:val="en-GB" w:eastAsia="en-GB"/>
        </w:rPr>
        <w:t xml:space="preserve"> – Report</w:t>
      </w:r>
      <w:r>
        <w:rPr>
          <w:rFonts w:eastAsia="Times New Roman" w:cs="Calibri"/>
          <w:b/>
          <w:spacing w:val="-3"/>
          <w:sz w:val="24"/>
          <w:szCs w:val="20"/>
          <w:lang w:val="en-GB" w:eastAsia="en-GB"/>
        </w:rPr>
        <w:t xml:space="preserve"> 24.</w:t>
      </w:r>
      <w:r w:rsidR="007F7CCE">
        <w:rPr>
          <w:rFonts w:eastAsia="Times New Roman" w:cs="Calibri"/>
          <w:b/>
          <w:spacing w:val="-3"/>
          <w:sz w:val="24"/>
          <w:szCs w:val="20"/>
          <w:lang w:val="en-GB" w:eastAsia="en-GB"/>
        </w:rPr>
        <w:t>665</w:t>
      </w:r>
    </w:p>
    <w:p w14:paraId="26BD86AC" w14:textId="58FDA606" w:rsidR="00D074C8" w:rsidRPr="00D074C8" w:rsidRDefault="00D074C8" w:rsidP="00D074C8">
      <w:pPr>
        <w:pStyle w:val="ListParagraph"/>
        <w:spacing w:before="120" w:after="240" w:line="240" w:lineRule="auto"/>
        <w:ind w:left="567"/>
        <w:jc w:val="both"/>
        <w:rPr>
          <w:rFonts w:eastAsia="Times New Roman" w:cs="Calibri"/>
          <w:spacing w:val="-3"/>
          <w:sz w:val="24"/>
          <w:szCs w:val="20"/>
          <w:lang w:val="en-GB" w:eastAsia="en-GB"/>
        </w:rPr>
      </w:pPr>
      <w:r w:rsidRPr="00D074C8">
        <w:rPr>
          <w:rFonts w:eastAsia="Times New Roman" w:cs="Calibri"/>
          <w:spacing w:val="-3"/>
          <w:sz w:val="24"/>
          <w:szCs w:val="20"/>
          <w:lang w:val="en-GB" w:eastAsia="en-GB"/>
        </w:rPr>
        <w:t>Sarah Allen, Head of Company Portfolio and Economic Development</w:t>
      </w:r>
      <w:r w:rsidR="00602409">
        <w:rPr>
          <w:rFonts w:eastAsia="Times New Roman" w:cs="Calibri"/>
          <w:spacing w:val="-3"/>
          <w:sz w:val="24"/>
          <w:szCs w:val="20"/>
          <w:lang w:val="en-GB" w:eastAsia="en-GB"/>
        </w:rPr>
        <w:t xml:space="preserve">, </w:t>
      </w:r>
      <w:r w:rsidRPr="00D074C8">
        <w:rPr>
          <w:rFonts w:eastAsia="Times New Roman" w:cs="Calibri"/>
          <w:spacing w:val="-3"/>
          <w:sz w:val="24"/>
          <w:szCs w:val="20"/>
          <w:lang w:val="en-GB" w:eastAsia="en-GB"/>
        </w:rPr>
        <w:t xml:space="preserve">spoke to the report. </w:t>
      </w:r>
    </w:p>
    <w:p w14:paraId="14AB3822" w14:textId="0C02BE25" w:rsidR="008E0EC3" w:rsidRPr="00D857D3" w:rsidRDefault="008E0EC3" w:rsidP="008E0EC3">
      <w:pPr>
        <w:spacing w:before="240" w:line="240" w:lineRule="auto"/>
        <w:ind w:left="567"/>
        <w:jc w:val="both"/>
        <w:rPr>
          <w:rFonts w:eastAsia="Times New Roman" w:cs="Calibri"/>
          <w:color w:val="FF0000"/>
          <w:sz w:val="24"/>
          <w:szCs w:val="28"/>
          <w:lang w:eastAsia="en-GB"/>
        </w:rPr>
      </w:pPr>
      <w:r w:rsidRPr="00D857D3">
        <w:rPr>
          <w:rFonts w:eastAsia="Times New Roman" w:cs="Calibri"/>
          <w:color w:val="000000" w:themeColor="text1"/>
          <w:sz w:val="24"/>
          <w:szCs w:val="28"/>
          <w:lang w:eastAsia="en-GB"/>
        </w:rPr>
        <w:t xml:space="preserve">Moved: Cr </w:t>
      </w:r>
      <w:r w:rsidR="00911264">
        <w:rPr>
          <w:rFonts w:eastAsia="Times New Roman" w:cs="Calibri"/>
          <w:color w:val="000000" w:themeColor="text1"/>
          <w:sz w:val="24"/>
          <w:szCs w:val="28"/>
          <w:lang w:eastAsia="en-GB"/>
        </w:rPr>
        <w:t>Bassett</w:t>
      </w:r>
      <w:r w:rsidRPr="00D857D3">
        <w:rPr>
          <w:rFonts w:eastAsia="Times New Roman" w:cs="Calibri"/>
          <w:color w:val="000000" w:themeColor="text1"/>
          <w:sz w:val="24"/>
          <w:szCs w:val="28"/>
          <w:lang w:eastAsia="en-GB"/>
        </w:rPr>
        <w:t xml:space="preserve"> / Cr </w:t>
      </w:r>
      <w:r w:rsidR="00911264">
        <w:rPr>
          <w:rFonts w:eastAsia="Times New Roman" w:cs="Calibri"/>
          <w:color w:val="000000" w:themeColor="text1"/>
          <w:sz w:val="24"/>
          <w:szCs w:val="28"/>
          <w:lang w:eastAsia="en-GB"/>
        </w:rPr>
        <w:t>Nash</w:t>
      </w:r>
    </w:p>
    <w:p w14:paraId="652C5750" w14:textId="77777777" w:rsidR="008E0EC3" w:rsidRPr="00FD69EE" w:rsidRDefault="008E0EC3" w:rsidP="008E0EC3">
      <w:pPr>
        <w:pStyle w:val="BodyText"/>
        <w:spacing w:after="120"/>
        <w:ind w:left="567"/>
        <w:rPr>
          <w:rFonts w:cstheme="minorHAnsi"/>
          <w:szCs w:val="24"/>
        </w:rPr>
      </w:pPr>
      <w:r w:rsidRPr="00FD69EE">
        <w:rPr>
          <w:rFonts w:cstheme="minorHAnsi"/>
          <w:szCs w:val="24"/>
        </w:rPr>
        <w:lastRenderedPageBreak/>
        <w:t>That Council:</w:t>
      </w:r>
    </w:p>
    <w:p w14:paraId="711E817C" w14:textId="77777777" w:rsidR="008E0EC3" w:rsidRPr="008E0EC3" w:rsidRDefault="008E0EC3" w:rsidP="007F0737">
      <w:pPr>
        <w:pStyle w:val="ListParagraph"/>
        <w:numPr>
          <w:ilvl w:val="0"/>
          <w:numId w:val="12"/>
        </w:numPr>
        <w:spacing w:before="120" w:line="240" w:lineRule="auto"/>
        <w:ind w:left="1418" w:hanging="567"/>
        <w:contextualSpacing w:val="0"/>
        <w:jc w:val="both"/>
        <w:rPr>
          <w:rFonts w:eastAsia="Times New Roman" w:cs="Calibri"/>
          <w:sz w:val="24"/>
          <w:szCs w:val="28"/>
          <w:lang w:eastAsia="en-GB"/>
        </w:rPr>
      </w:pPr>
      <w:r w:rsidRPr="008E0EC3">
        <w:rPr>
          <w:rFonts w:eastAsia="Times New Roman" w:cs="Calibri"/>
          <w:sz w:val="24"/>
          <w:szCs w:val="28"/>
          <w:lang w:eastAsia="en-GB"/>
        </w:rPr>
        <w:t xml:space="preserve">Notes that the Chair of WRCHL is remunerated in accordance with Council’s </w:t>
      </w:r>
      <w:bookmarkStart w:id="2" w:name="_Hlk183106123"/>
      <w:r w:rsidRPr="008E0EC3">
        <w:rPr>
          <w:rFonts w:eastAsia="Times New Roman" w:cs="Calibri"/>
          <w:sz w:val="24"/>
          <w:szCs w:val="28"/>
          <w:lang w:eastAsia="en-GB"/>
        </w:rPr>
        <w:t>Policy on the Appointment and Remuneration of Directors of Council Organisations, adopted on 30 March 2023 (“the Policy”)</w:t>
      </w:r>
      <w:bookmarkEnd w:id="2"/>
      <w:r w:rsidRPr="008E0EC3">
        <w:rPr>
          <w:rFonts w:eastAsia="Times New Roman" w:cs="Calibri"/>
          <w:sz w:val="24"/>
          <w:szCs w:val="28"/>
          <w:lang w:eastAsia="en-GB"/>
        </w:rPr>
        <w:t xml:space="preserve">. </w:t>
      </w:r>
    </w:p>
    <w:p w14:paraId="3A5A61B1" w14:textId="77777777" w:rsidR="008E0EC3" w:rsidRPr="008E0EC3" w:rsidRDefault="008E0EC3" w:rsidP="007F0737">
      <w:pPr>
        <w:pStyle w:val="ListParagraph"/>
        <w:numPr>
          <w:ilvl w:val="0"/>
          <w:numId w:val="12"/>
        </w:numPr>
        <w:spacing w:before="120" w:line="240" w:lineRule="auto"/>
        <w:ind w:left="1418" w:hanging="567"/>
        <w:contextualSpacing w:val="0"/>
        <w:jc w:val="both"/>
        <w:rPr>
          <w:rFonts w:eastAsia="Times New Roman" w:cs="Calibri"/>
          <w:sz w:val="24"/>
          <w:szCs w:val="28"/>
          <w:lang w:eastAsia="en-GB"/>
        </w:rPr>
      </w:pPr>
      <w:r w:rsidRPr="008E0EC3">
        <w:rPr>
          <w:rFonts w:eastAsia="Times New Roman" w:cs="Calibri"/>
          <w:sz w:val="24"/>
          <w:szCs w:val="28"/>
          <w:lang w:eastAsia="en-GB"/>
        </w:rPr>
        <w:t xml:space="preserve">Notes the recent changes to Councillor remuneration and, </w:t>
      </w:r>
      <w:proofErr w:type="gramStart"/>
      <w:r w:rsidRPr="008E0EC3">
        <w:rPr>
          <w:rFonts w:eastAsia="Times New Roman" w:cs="Calibri"/>
          <w:sz w:val="24"/>
          <w:szCs w:val="28"/>
          <w:lang w:eastAsia="en-GB"/>
        </w:rPr>
        <w:t>as a consequence</w:t>
      </w:r>
      <w:proofErr w:type="gramEnd"/>
      <w:r w:rsidRPr="008E0EC3">
        <w:rPr>
          <w:rFonts w:eastAsia="Times New Roman" w:cs="Calibri"/>
          <w:sz w:val="24"/>
          <w:szCs w:val="28"/>
          <w:lang w:eastAsia="en-GB"/>
        </w:rPr>
        <w:t>, changes to the remuneration entitlement of the Chair of WRCHL, as a result of the Local Government Members (2024/25) Determination 2024 (“the Determination”).</w:t>
      </w:r>
    </w:p>
    <w:p w14:paraId="38628FA7" w14:textId="77777777" w:rsidR="008E0EC3" w:rsidRPr="008E0EC3" w:rsidRDefault="008E0EC3" w:rsidP="00AA0ED3">
      <w:pPr>
        <w:pStyle w:val="ListParagraph"/>
        <w:numPr>
          <w:ilvl w:val="0"/>
          <w:numId w:val="12"/>
        </w:numPr>
        <w:spacing w:before="120" w:line="240" w:lineRule="auto"/>
        <w:ind w:left="1418" w:hanging="567"/>
        <w:contextualSpacing w:val="0"/>
        <w:jc w:val="both"/>
        <w:rPr>
          <w:rFonts w:eastAsia="Times New Roman" w:cs="Calibri"/>
          <w:sz w:val="24"/>
          <w:szCs w:val="28"/>
          <w:lang w:eastAsia="en-GB"/>
        </w:rPr>
      </w:pPr>
      <w:r w:rsidRPr="008E0EC3">
        <w:rPr>
          <w:rFonts w:eastAsia="Times New Roman" w:cs="Calibri"/>
          <w:sz w:val="24"/>
          <w:szCs w:val="28"/>
          <w:lang w:eastAsia="en-GB"/>
        </w:rPr>
        <w:t xml:space="preserve">Resolves to pass a special resolution as shareholder of WRCHL, by way of written resolutions contained in Attachment 1 – Shareholder Resolutions, to: </w:t>
      </w:r>
    </w:p>
    <w:p w14:paraId="382DD708" w14:textId="77777777" w:rsidR="008E0EC3" w:rsidRPr="007F0737" w:rsidRDefault="008E0EC3" w:rsidP="007F0737">
      <w:pPr>
        <w:numPr>
          <w:ilvl w:val="1"/>
          <w:numId w:val="10"/>
        </w:numPr>
        <w:spacing w:line="240" w:lineRule="auto"/>
        <w:ind w:left="1985" w:hanging="567"/>
        <w:jc w:val="both"/>
        <w:rPr>
          <w:rFonts w:cstheme="minorHAnsi"/>
          <w:bCs/>
          <w:iCs/>
          <w:sz w:val="24"/>
          <w:szCs w:val="24"/>
          <w:lang w:eastAsia="en-GB"/>
        </w:rPr>
      </w:pPr>
      <w:r w:rsidRPr="007F0737">
        <w:rPr>
          <w:rFonts w:cstheme="minorHAnsi"/>
          <w:bCs/>
          <w:iCs/>
          <w:sz w:val="24"/>
          <w:szCs w:val="24"/>
          <w:lang w:eastAsia="en-GB"/>
        </w:rPr>
        <w:t xml:space="preserve">authorise the remuneration of the Chair of WRCHL at $17,863 per annum, effective from 1 July 2024; and </w:t>
      </w:r>
    </w:p>
    <w:p w14:paraId="519F0DD2" w14:textId="77777777" w:rsidR="008E0EC3" w:rsidRPr="007F0737" w:rsidRDefault="008E0EC3" w:rsidP="007F0737">
      <w:pPr>
        <w:numPr>
          <w:ilvl w:val="1"/>
          <w:numId w:val="10"/>
        </w:numPr>
        <w:spacing w:line="240" w:lineRule="auto"/>
        <w:ind w:left="1985" w:hanging="567"/>
        <w:jc w:val="both"/>
        <w:rPr>
          <w:sz w:val="24"/>
          <w:szCs w:val="24"/>
        </w:rPr>
      </w:pPr>
      <w:r w:rsidRPr="007F0737">
        <w:rPr>
          <w:rFonts w:cstheme="minorHAnsi"/>
          <w:bCs/>
          <w:iCs/>
          <w:sz w:val="24"/>
          <w:szCs w:val="24"/>
          <w:lang w:eastAsia="en-GB"/>
        </w:rPr>
        <w:t xml:space="preserve">authorise the remuneration of the Chair of WRCHL for all subsequent years commencing on and after 1 July 2025 at the relevant rate prevailing at the time that payment is made, being the difference between the </w:t>
      </w:r>
      <w:bookmarkStart w:id="3" w:name="_Hlk183086846"/>
      <w:r w:rsidRPr="007F0737">
        <w:rPr>
          <w:rFonts w:cstheme="minorHAnsi"/>
          <w:bCs/>
          <w:iCs/>
          <w:sz w:val="24"/>
          <w:szCs w:val="24"/>
          <w:lang w:eastAsia="en-GB"/>
        </w:rPr>
        <w:t xml:space="preserve">highest tier of </w:t>
      </w:r>
      <w:bookmarkEnd w:id="3"/>
      <w:r w:rsidRPr="007F0737">
        <w:rPr>
          <w:rFonts w:cstheme="minorHAnsi"/>
          <w:bCs/>
          <w:iCs/>
          <w:sz w:val="24"/>
          <w:szCs w:val="24"/>
          <w:lang w:eastAsia="en-GB"/>
        </w:rPr>
        <w:t>annual remuneration of a Chair of a Committee established by the</w:t>
      </w:r>
      <w:r w:rsidRPr="007F0737">
        <w:rPr>
          <w:sz w:val="24"/>
          <w:szCs w:val="24"/>
        </w:rPr>
        <w:t xml:space="preserve"> Council (other than the Council Chairperson and Deputy Chairperson) and the annual remuneration of a Councillor with no additional responsibilities, as set out in the applicable Local Government Members Determination. </w:t>
      </w:r>
    </w:p>
    <w:p w14:paraId="5DE208CE" w14:textId="77777777" w:rsidR="008E0EC3" w:rsidRPr="008B135B" w:rsidRDefault="008E0EC3" w:rsidP="00AA0ED3">
      <w:pPr>
        <w:pStyle w:val="ListParagraph"/>
        <w:numPr>
          <w:ilvl w:val="0"/>
          <w:numId w:val="12"/>
        </w:numPr>
        <w:spacing w:before="120" w:line="240" w:lineRule="auto"/>
        <w:ind w:left="1418" w:hanging="567"/>
        <w:contextualSpacing w:val="0"/>
        <w:jc w:val="both"/>
        <w:rPr>
          <w:rFonts w:eastAsia="Times New Roman" w:cs="Calibri"/>
          <w:sz w:val="24"/>
          <w:szCs w:val="28"/>
          <w:lang w:eastAsia="en-GB"/>
        </w:rPr>
      </w:pPr>
      <w:r w:rsidRPr="008B135B">
        <w:rPr>
          <w:rFonts w:eastAsia="Times New Roman" w:cs="Calibri"/>
          <w:sz w:val="24"/>
          <w:szCs w:val="28"/>
          <w:lang w:eastAsia="en-GB"/>
        </w:rPr>
        <w:t>Authorises the Council</w:t>
      </w:r>
      <w:r w:rsidRPr="008B135B" w:rsidDel="00847436">
        <w:rPr>
          <w:rFonts w:eastAsia="Times New Roman" w:cs="Calibri"/>
          <w:sz w:val="24"/>
          <w:szCs w:val="28"/>
          <w:lang w:eastAsia="en-GB"/>
        </w:rPr>
        <w:t xml:space="preserve"> </w:t>
      </w:r>
      <w:r w:rsidRPr="008B135B">
        <w:rPr>
          <w:rFonts w:eastAsia="Times New Roman" w:cs="Calibri"/>
          <w:sz w:val="24"/>
          <w:szCs w:val="28"/>
          <w:lang w:eastAsia="en-GB"/>
        </w:rPr>
        <w:t xml:space="preserve">Chair to sign the resolution and consent of the sole shareholder and agreement of entitled person of WRCHL (Attachment 1 – Shareholder Resolutions).  </w:t>
      </w:r>
    </w:p>
    <w:p w14:paraId="33BC87CC" w14:textId="5C8B9BE1" w:rsidR="008B135B" w:rsidRDefault="008B135B" w:rsidP="008B135B">
      <w:pPr>
        <w:spacing w:before="120" w:after="240" w:line="240" w:lineRule="auto"/>
        <w:ind w:left="567"/>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The motion was </w:t>
      </w:r>
      <w:r w:rsidRPr="00911264">
        <w:rPr>
          <w:rFonts w:eastAsia="Times New Roman" w:cs="Calibri"/>
          <w:b/>
          <w:spacing w:val="-3"/>
          <w:sz w:val="24"/>
          <w:szCs w:val="20"/>
          <w:lang w:val="en-GB" w:eastAsia="en-GB"/>
        </w:rPr>
        <w:t>carried</w:t>
      </w:r>
      <w:r w:rsidRPr="00D857D3">
        <w:rPr>
          <w:rFonts w:eastAsia="Times New Roman" w:cs="Calibri"/>
          <w:spacing w:val="-3"/>
          <w:sz w:val="24"/>
          <w:szCs w:val="20"/>
          <w:lang w:val="en-GB" w:eastAsia="en-GB"/>
        </w:rPr>
        <w:t>.</w:t>
      </w:r>
    </w:p>
    <w:p w14:paraId="44BEFE04" w14:textId="5BDC69B7" w:rsidR="00911264" w:rsidRPr="00D857D3" w:rsidRDefault="00911264" w:rsidP="008B135B">
      <w:pPr>
        <w:spacing w:before="120" w:after="240" w:line="240" w:lineRule="auto"/>
        <w:ind w:left="567"/>
        <w:jc w:val="both"/>
        <w:rPr>
          <w:rFonts w:eastAsia="Times New Roman" w:cs="Calibri"/>
          <w:spacing w:val="-3"/>
          <w:sz w:val="24"/>
          <w:szCs w:val="20"/>
          <w:lang w:val="en-GB" w:eastAsia="en-GB"/>
        </w:rPr>
      </w:pPr>
      <w:r>
        <w:rPr>
          <w:rFonts w:eastAsia="Times New Roman" w:cs="Calibri"/>
          <w:spacing w:val="-3"/>
          <w:sz w:val="24"/>
          <w:szCs w:val="20"/>
          <w:lang w:val="en-GB" w:eastAsia="en-GB"/>
        </w:rPr>
        <w:t xml:space="preserve">Councillor Kirk-Burnnand, having a conflict of interest, did not participate in the </w:t>
      </w:r>
      <w:r w:rsidR="00050857">
        <w:rPr>
          <w:rFonts w:eastAsia="Times New Roman" w:cs="Calibri"/>
          <w:spacing w:val="-3"/>
          <w:sz w:val="24"/>
          <w:szCs w:val="20"/>
          <w:lang w:val="en-GB" w:eastAsia="en-GB"/>
        </w:rPr>
        <w:t>discussion or vote on the above item.</w:t>
      </w:r>
    </w:p>
    <w:p w14:paraId="6B00E81A" w14:textId="302BCF4E" w:rsidR="00921FAC" w:rsidRPr="00D857D3" w:rsidRDefault="00526E08" w:rsidP="00921FAC">
      <w:pPr>
        <w:numPr>
          <w:ilvl w:val="0"/>
          <w:numId w:val="1"/>
        </w:numPr>
        <w:spacing w:before="240" w:line="240" w:lineRule="auto"/>
        <w:ind w:left="567" w:hanging="567"/>
        <w:jc w:val="both"/>
        <w:rPr>
          <w:rFonts w:eastAsia="Times New Roman" w:cs="Calibri"/>
          <w:spacing w:val="-3"/>
          <w:sz w:val="24"/>
          <w:szCs w:val="20"/>
          <w:lang w:val="en-GB" w:eastAsia="en-GB"/>
        </w:rPr>
      </w:pPr>
      <w:r w:rsidRPr="00526E08">
        <w:rPr>
          <w:rFonts w:eastAsia="Times New Roman" w:cs="Calibri"/>
          <w:b/>
          <w:spacing w:val="-3"/>
          <w:sz w:val="24"/>
          <w:szCs w:val="20"/>
          <w:lang w:val="en-GB" w:eastAsia="en-GB"/>
        </w:rPr>
        <w:t>Greater Wellington’s Quarter One 2024/25 summary report</w:t>
      </w:r>
      <w:r>
        <w:rPr>
          <w:rFonts w:eastAsia="Times New Roman" w:cs="Calibri"/>
          <w:b/>
          <w:spacing w:val="-3"/>
          <w:sz w:val="24"/>
          <w:szCs w:val="20"/>
          <w:lang w:val="en-GB" w:eastAsia="en-GB"/>
        </w:rPr>
        <w:t xml:space="preserve"> </w:t>
      </w:r>
      <w:r w:rsidR="00921FAC" w:rsidRPr="00D857D3">
        <w:rPr>
          <w:rFonts w:eastAsia="Times New Roman" w:cs="Calibri"/>
          <w:b/>
          <w:spacing w:val="-3"/>
          <w:sz w:val="24"/>
          <w:szCs w:val="20"/>
          <w:lang w:val="en-GB" w:eastAsia="en-GB"/>
        </w:rPr>
        <w:t xml:space="preserve">– Report </w:t>
      </w:r>
      <w:r w:rsidR="00921FAC">
        <w:rPr>
          <w:rFonts w:eastAsia="Times New Roman" w:cs="Calibri"/>
          <w:b/>
          <w:spacing w:val="-3"/>
          <w:sz w:val="24"/>
          <w:szCs w:val="20"/>
          <w:lang w:val="en-GB" w:eastAsia="en-GB"/>
        </w:rPr>
        <w:t>24.66</w:t>
      </w:r>
      <w:r>
        <w:rPr>
          <w:rFonts w:eastAsia="Times New Roman" w:cs="Calibri"/>
          <w:b/>
          <w:spacing w:val="-3"/>
          <w:sz w:val="24"/>
          <w:szCs w:val="20"/>
          <w:lang w:val="en-GB" w:eastAsia="en-GB"/>
        </w:rPr>
        <w:t>3</w:t>
      </w:r>
    </w:p>
    <w:p w14:paraId="1CD51406" w14:textId="578D1F42" w:rsidR="00921FAC" w:rsidRPr="00D857D3" w:rsidRDefault="00B75EEE" w:rsidP="00921FAC">
      <w:pPr>
        <w:spacing w:before="120" w:after="240" w:line="240" w:lineRule="auto"/>
        <w:ind w:left="567"/>
        <w:jc w:val="both"/>
        <w:rPr>
          <w:rFonts w:eastAsia="Times New Roman" w:cs="Calibri"/>
          <w:spacing w:val="-3"/>
          <w:sz w:val="24"/>
          <w:szCs w:val="20"/>
          <w:lang w:val="en-GB" w:eastAsia="en-GB"/>
        </w:rPr>
      </w:pPr>
      <w:r>
        <w:rPr>
          <w:rFonts w:eastAsia="Times New Roman" w:cs="Calibri"/>
          <w:spacing w:val="-3"/>
          <w:sz w:val="24"/>
          <w:szCs w:val="20"/>
          <w:lang w:val="en-GB" w:eastAsia="en-GB"/>
        </w:rPr>
        <w:t>Nigel Corry</w:t>
      </w:r>
      <w:r w:rsidR="00921FAC" w:rsidRPr="00D857D3">
        <w:rPr>
          <w:rFonts w:eastAsia="Times New Roman" w:cs="Calibri"/>
          <w:spacing w:val="-3"/>
          <w:sz w:val="24"/>
          <w:szCs w:val="20"/>
          <w:lang w:val="en-GB" w:eastAsia="en-GB"/>
        </w:rPr>
        <w:t xml:space="preserve">, </w:t>
      </w:r>
      <w:r>
        <w:rPr>
          <w:rFonts w:eastAsia="Times New Roman" w:cs="Calibri"/>
          <w:spacing w:val="-3"/>
          <w:sz w:val="24"/>
          <w:szCs w:val="20"/>
          <w:lang w:val="en-GB" w:eastAsia="en-GB"/>
        </w:rPr>
        <w:t>Chief Executive</w:t>
      </w:r>
      <w:r w:rsidR="00921FAC" w:rsidRPr="00D857D3">
        <w:rPr>
          <w:rFonts w:eastAsia="Times New Roman" w:cs="Calibri"/>
          <w:spacing w:val="-3"/>
          <w:sz w:val="24"/>
          <w:szCs w:val="20"/>
          <w:lang w:val="en-GB" w:eastAsia="en-GB"/>
        </w:rPr>
        <w:t xml:space="preserve">, spoke to the report. </w:t>
      </w:r>
    </w:p>
    <w:p w14:paraId="356DF748" w14:textId="03C23D49" w:rsidR="00921FAC" w:rsidRPr="00D857D3" w:rsidRDefault="00921FAC" w:rsidP="00921FAC">
      <w:pPr>
        <w:spacing w:before="240" w:line="240" w:lineRule="auto"/>
        <w:ind w:left="567"/>
        <w:jc w:val="both"/>
        <w:rPr>
          <w:rFonts w:eastAsia="Times New Roman" w:cs="Calibri"/>
          <w:color w:val="FF0000"/>
          <w:sz w:val="24"/>
          <w:szCs w:val="28"/>
          <w:lang w:eastAsia="en-GB"/>
        </w:rPr>
      </w:pPr>
      <w:r w:rsidRPr="00D857D3">
        <w:rPr>
          <w:rFonts w:eastAsia="Times New Roman" w:cs="Calibri"/>
          <w:color w:val="000000" w:themeColor="text1"/>
          <w:sz w:val="24"/>
          <w:szCs w:val="28"/>
          <w:lang w:eastAsia="en-GB"/>
        </w:rPr>
        <w:t xml:space="preserve">Moved: Cr </w:t>
      </w:r>
      <w:r w:rsidR="0006782F">
        <w:rPr>
          <w:rFonts w:eastAsia="Times New Roman" w:cs="Calibri"/>
          <w:color w:val="000000" w:themeColor="text1"/>
          <w:sz w:val="24"/>
          <w:szCs w:val="28"/>
          <w:lang w:eastAsia="en-GB"/>
        </w:rPr>
        <w:t>Duthie</w:t>
      </w:r>
      <w:r w:rsidRPr="00D857D3">
        <w:rPr>
          <w:rFonts w:eastAsia="Times New Roman" w:cs="Calibri"/>
          <w:color w:val="000000" w:themeColor="text1"/>
          <w:sz w:val="24"/>
          <w:szCs w:val="28"/>
          <w:lang w:eastAsia="en-GB"/>
        </w:rPr>
        <w:t xml:space="preserve"> / Cr </w:t>
      </w:r>
      <w:r w:rsidR="0006782F">
        <w:rPr>
          <w:rFonts w:eastAsia="Times New Roman" w:cs="Calibri"/>
          <w:color w:val="000000" w:themeColor="text1"/>
          <w:sz w:val="24"/>
          <w:szCs w:val="28"/>
          <w:lang w:eastAsia="en-GB"/>
        </w:rPr>
        <w:t>Staples</w:t>
      </w:r>
    </w:p>
    <w:p w14:paraId="56B45B79" w14:textId="77777777" w:rsidR="00921FAC" w:rsidRPr="009C022E" w:rsidRDefault="00921FAC" w:rsidP="00921FAC">
      <w:pPr>
        <w:pStyle w:val="BodyText"/>
        <w:spacing w:after="120"/>
        <w:ind w:left="567"/>
        <w:rPr>
          <w:rFonts w:cstheme="minorHAnsi"/>
          <w:color w:val="C00000"/>
          <w:szCs w:val="24"/>
        </w:rPr>
      </w:pPr>
      <w:r w:rsidRPr="009C022E">
        <w:rPr>
          <w:rFonts w:cstheme="minorHAnsi"/>
          <w:szCs w:val="24"/>
        </w:rPr>
        <w:t>That Council</w:t>
      </w:r>
      <w:r>
        <w:rPr>
          <w:rFonts w:cstheme="minorHAnsi"/>
          <w:szCs w:val="24"/>
        </w:rPr>
        <w:t>:</w:t>
      </w:r>
    </w:p>
    <w:p w14:paraId="2209412F" w14:textId="77777777" w:rsidR="00846E48" w:rsidRPr="004403BC" w:rsidRDefault="00846E48" w:rsidP="004403BC">
      <w:pPr>
        <w:pStyle w:val="ListParagraph"/>
        <w:numPr>
          <w:ilvl w:val="0"/>
          <w:numId w:val="13"/>
        </w:numPr>
        <w:spacing w:before="120" w:line="240" w:lineRule="auto"/>
        <w:ind w:left="1418" w:hanging="567"/>
        <w:contextualSpacing w:val="0"/>
        <w:jc w:val="both"/>
        <w:rPr>
          <w:rFonts w:eastAsia="Times New Roman" w:cs="Calibri"/>
          <w:sz w:val="24"/>
          <w:szCs w:val="24"/>
          <w:lang w:eastAsia="en-GB"/>
        </w:rPr>
      </w:pPr>
      <w:r w:rsidRPr="004403BC">
        <w:rPr>
          <w:rFonts w:eastAsia="Times New Roman" w:cs="Calibri"/>
          <w:sz w:val="24"/>
          <w:szCs w:val="24"/>
          <w:lang w:eastAsia="en-GB"/>
        </w:rPr>
        <w:t>Accepts Greater Wellington’s 2024/25 Quarter One Performance Summary Report, as at 30 September 2024 (Attachment 1).</w:t>
      </w:r>
    </w:p>
    <w:p w14:paraId="264B37E4" w14:textId="1CDBAA04" w:rsidR="00921FAC" w:rsidRPr="00D857D3" w:rsidRDefault="00921FAC" w:rsidP="00921FAC">
      <w:pPr>
        <w:spacing w:before="120" w:after="240" w:line="240" w:lineRule="auto"/>
        <w:ind w:left="567"/>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The motion was </w:t>
      </w:r>
      <w:r w:rsidRPr="001C01C7">
        <w:rPr>
          <w:rFonts w:eastAsia="Times New Roman" w:cs="Calibri"/>
          <w:b/>
          <w:spacing w:val="-3"/>
          <w:sz w:val="24"/>
          <w:szCs w:val="20"/>
          <w:lang w:val="en-GB" w:eastAsia="en-GB"/>
        </w:rPr>
        <w:t>carried</w:t>
      </w:r>
      <w:r w:rsidRPr="00D857D3">
        <w:rPr>
          <w:rFonts w:eastAsia="Times New Roman" w:cs="Calibri"/>
          <w:spacing w:val="-3"/>
          <w:sz w:val="24"/>
          <w:szCs w:val="20"/>
          <w:lang w:val="en-GB" w:eastAsia="en-GB"/>
        </w:rPr>
        <w:t>.</w:t>
      </w:r>
    </w:p>
    <w:p w14:paraId="05D2B244" w14:textId="6AA48C15" w:rsidR="00AF38D7" w:rsidRPr="00D857D3" w:rsidRDefault="00AF38D7" w:rsidP="00AF38D7">
      <w:pPr>
        <w:numPr>
          <w:ilvl w:val="0"/>
          <w:numId w:val="1"/>
        </w:numPr>
        <w:spacing w:before="240" w:line="240" w:lineRule="auto"/>
        <w:ind w:left="567" w:hanging="567"/>
        <w:jc w:val="both"/>
        <w:rPr>
          <w:rFonts w:eastAsia="Times New Roman" w:cs="Calibri"/>
          <w:spacing w:val="-3"/>
          <w:sz w:val="24"/>
          <w:szCs w:val="20"/>
          <w:lang w:val="en-GB" w:eastAsia="en-GB"/>
        </w:rPr>
      </w:pPr>
      <w:r>
        <w:rPr>
          <w:rFonts w:eastAsia="Times New Roman" w:cs="Calibri"/>
          <w:b/>
          <w:spacing w:val="-3"/>
          <w:sz w:val="24"/>
          <w:szCs w:val="20"/>
          <w:lang w:val="en-GB" w:eastAsia="en-GB"/>
        </w:rPr>
        <w:t xml:space="preserve">Finance update </w:t>
      </w:r>
      <w:r w:rsidR="004A080B">
        <w:rPr>
          <w:rFonts w:eastAsia="Times New Roman" w:cs="Calibri"/>
          <w:b/>
          <w:spacing w:val="-3"/>
          <w:sz w:val="24"/>
          <w:szCs w:val="20"/>
          <w:lang w:val="en-GB" w:eastAsia="en-GB"/>
        </w:rPr>
        <w:t>–</w:t>
      </w:r>
      <w:r>
        <w:rPr>
          <w:rFonts w:eastAsia="Times New Roman" w:cs="Calibri"/>
          <w:b/>
          <w:spacing w:val="-3"/>
          <w:sz w:val="24"/>
          <w:szCs w:val="20"/>
          <w:lang w:val="en-GB" w:eastAsia="en-GB"/>
        </w:rPr>
        <w:t xml:space="preserve"> </w:t>
      </w:r>
      <w:r w:rsidR="004A080B">
        <w:rPr>
          <w:rFonts w:eastAsia="Times New Roman" w:cs="Calibri"/>
          <w:b/>
          <w:spacing w:val="-3"/>
          <w:sz w:val="24"/>
          <w:szCs w:val="20"/>
          <w:lang w:val="en-GB" w:eastAsia="en-GB"/>
        </w:rPr>
        <w:t>October 2024</w:t>
      </w:r>
      <w:r>
        <w:rPr>
          <w:rFonts w:eastAsia="Times New Roman" w:cs="Calibri"/>
          <w:b/>
          <w:spacing w:val="-3"/>
          <w:sz w:val="24"/>
          <w:szCs w:val="20"/>
          <w:lang w:val="en-GB" w:eastAsia="en-GB"/>
        </w:rPr>
        <w:t xml:space="preserve"> </w:t>
      </w:r>
      <w:r w:rsidRPr="00D857D3">
        <w:rPr>
          <w:rFonts w:eastAsia="Times New Roman" w:cs="Calibri"/>
          <w:b/>
          <w:spacing w:val="-3"/>
          <w:sz w:val="24"/>
          <w:szCs w:val="20"/>
          <w:lang w:val="en-GB" w:eastAsia="en-GB"/>
        </w:rPr>
        <w:t xml:space="preserve">– Report </w:t>
      </w:r>
      <w:r>
        <w:rPr>
          <w:rFonts w:eastAsia="Times New Roman" w:cs="Calibri"/>
          <w:b/>
          <w:spacing w:val="-3"/>
          <w:sz w:val="24"/>
          <w:szCs w:val="20"/>
          <w:lang w:val="en-GB" w:eastAsia="en-GB"/>
        </w:rPr>
        <w:t>24.6</w:t>
      </w:r>
      <w:r w:rsidR="004A080B">
        <w:rPr>
          <w:rFonts w:eastAsia="Times New Roman" w:cs="Calibri"/>
          <w:b/>
          <w:spacing w:val="-3"/>
          <w:sz w:val="24"/>
          <w:szCs w:val="20"/>
          <w:lang w:val="en-GB" w:eastAsia="en-GB"/>
        </w:rPr>
        <w:t>17</w:t>
      </w:r>
      <w:r w:rsidR="00B2072F">
        <w:rPr>
          <w:rFonts w:eastAsia="Times New Roman" w:cs="Calibri"/>
          <w:b/>
          <w:spacing w:val="-3"/>
          <w:sz w:val="24"/>
          <w:szCs w:val="20"/>
          <w:lang w:val="en-GB" w:eastAsia="en-GB"/>
        </w:rPr>
        <w:t xml:space="preserve"> </w:t>
      </w:r>
      <w:r w:rsidR="00B2072F">
        <w:rPr>
          <w:rFonts w:eastAsia="Times New Roman" w:cs="Calibri"/>
          <w:bCs/>
          <w:spacing w:val="-3"/>
          <w:sz w:val="24"/>
          <w:szCs w:val="20"/>
          <w:lang w:val="en-GB" w:eastAsia="en-GB"/>
        </w:rPr>
        <w:t>[For Information]</w:t>
      </w:r>
    </w:p>
    <w:p w14:paraId="7F0D9299" w14:textId="6A46814B" w:rsidR="00AF38D7" w:rsidRPr="00D857D3" w:rsidRDefault="001C01C7" w:rsidP="00AF38D7">
      <w:pPr>
        <w:spacing w:before="120" w:after="240" w:line="240" w:lineRule="auto"/>
        <w:ind w:left="567"/>
        <w:jc w:val="both"/>
        <w:rPr>
          <w:rFonts w:eastAsia="Times New Roman" w:cs="Calibri"/>
          <w:spacing w:val="-3"/>
          <w:sz w:val="24"/>
          <w:szCs w:val="20"/>
          <w:lang w:val="en-GB" w:eastAsia="en-GB"/>
        </w:rPr>
      </w:pPr>
      <w:r>
        <w:rPr>
          <w:rFonts w:eastAsia="Times New Roman" w:cs="Calibri"/>
          <w:spacing w:val="-3"/>
          <w:sz w:val="24"/>
          <w:szCs w:val="20"/>
          <w:lang w:val="en-GB" w:eastAsia="en-GB"/>
        </w:rPr>
        <w:t>Ashwin Pai</w:t>
      </w:r>
      <w:r w:rsidR="00AF38D7" w:rsidRPr="00D857D3">
        <w:rPr>
          <w:rFonts w:eastAsia="Times New Roman" w:cs="Calibri"/>
          <w:spacing w:val="-3"/>
          <w:sz w:val="24"/>
          <w:szCs w:val="20"/>
          <w:lang w:val="en-GB" w:eastAsia="en-GB"/>
        </w:rPr>
        <w:t xml:space="preserve">, </w:t>
      </w:r>
      <w:r>
        <w:rPr>
          <w:rFonts w:eastAsia="Times New Roman" w:cs="Calibri"/>
          <w:spacing w:val="-3"/>
          <w:sz w:val="24"/>
          <w:szCs w:val="20"/>
          <w:lang w:val="en-GB" w:eastAsia="en-GB"/>
        </w:rPr>
        <w:t>Head of Finance</w:t>
      </w:r>
      <w:r w:rsidR="00AF38D7" w:rsidRPr="00D857D3">
        <w:rPr>
          <w:rFonts w:eastAsia="Times New Roman" w:cs="Calibri"/>
          <w:spacing w:val="-3"/>
          <w:sz w:val="24"/>
          <w:szCs w:val="20"/>
          <w:lang w:val="en-GB" w:eastAsia="en-GB"/>
        </w:rPr>
        <w:t xml:space="preserve">, spoke to the report. </w:t>
      </w:r>
    </w:p>
    <w:p w14:paraId="6238863D" w14:textId="77777777" w:rsidR="00EF3D21" w:rsidRDefault="00EF3D21">
      <w:pPr>
        <w:rPr>
          <w:rFonts w:eastAsia="Times New Roman" w:cs="Calibri"/>
          <w:b/>
          <w:sz w:val="32"/>
          <w:szCs w:val="32"/>
          <w:lang w:eastAsia="en-GB"/>
        </w:rPr>
      </w:pPr>
      <w:r>
        <w:rPr>
          <w:rFonts w:eastAsia="Times New Roman" w:cs="Calibri"/>
          <w:b/>
          <w:sz w:val="32"/>
          <w:szCs w:val="32"/>
          <w:lang w:eastAsia="en-GB"/>
        </w:rPr>
        <w:br w:type="page"/>
      </w:r>
    </w:p>
    <w:p w14:paraId="05E8E118" w14:textId="6AFC0AD5" w:rsidR="008B1C72" w:rsidRPr="00D857D3" w:rsidRDefault="008B1C72" w:rsidP="008B1C72">
      <w:pPr>
        <w:tabs>
          <w:tab w:val="left" w:pos="284"/>
          <w:tab w:val="left" w:pos="567"/>
        </w:tabs>
        <w:spacing w:before="240" w:after="240" w:line="240" w:lineRule="auto"/>
        <w:ind w:right="624"/>
        <w:jc w:val="both"/>
        <w:rPr>
          <w:rFonts w:eastAsia="Times New Roman" w:cs="Calibri"/>
          <w:b/>
          <w:sz w:val="32"/>
          <w:szCs w:val="32"/>
          <w:lang w:eastAsia="en-GB"/>
        </w:rPr>
      </w:pPr>
      <w:r w:rsidRPr="00D857D3">
        <w:rPr>
          <w:rFonts w:eastAsia="Times New Roman" w:cs="Calibri"/>
          <w:b/>
          <w:sz w:val="32"/>
          <w:szCs w:val="32"/>
          <w:lang w:eastAsia="en-GB"/>
        </w:rPr>
        <w:lastRenderedPageBreak/>
        <w:t>Resolution to exclude the public</w:t>
      </w:r>
    </w:p>
    <w:p w14:paraId="520FFD5B" w14:textId="6731850E" w:rsidR="008B1C72" w:rsidRPr="00D857D3" w:rsidRDefault="007815BC" w:rsidP="007815BC">
      <w:pPr>
        <w:numPr>
          <w:ilvl w:val="0"/>
          <w:numId w:val="1"/>
        </w:numPr>
        <w:spacing w:before="240" w:line="240" w:lineRule="auto"/>
        <w:ind w:left="567" w:hanging="567"/>
        <w:jc w:val="both"/>
        <w:rPr>
          <w:rFonts w:eastAsia="Times New Roman" w:cs="Calibri"/>
          <w:b/>
          <w:spacing w:val="-3"/>
          <w:sz w:val="24"/>
          <w:szCs w:val="20"/>
          <w:lang w:val="en-GB" w:eastAsia="en-GB"/>
        </w:rPr>
      </w:pPr>
      <w:r w:rsidRPr="00D857D3">
        <w:rPr>
          <w:rFonts w:eastAsia="Times New Roman" w:cs="Calibri"/>
          <w:b/>
          <w:spacing w:val="-3"/>
          <w:sz w:val="24"/>
          <w:szCs w:val="20"/>
          <w:lang w:val="en-GB" w:eastAsia="en-GB"/>
        </w:rPr>
        <w:t xml:space="preserve">Resolution to exclude the public – Report </w:t>
      </w:r>
      <w:r w:rsidR="00A43F86">
        <w:rPr>
          <w:rFonts w:eastAsia="Times New Roman" w:cs="Calibri"/>
          <w:b/>
          <w:spacing w:val="-3"/>
          <w:sz w:val="24"/>
          <w:szCs w:val="20"/>
          <w:lang w:val="en-GB" w:eastAsia="en-GB"/>
        </w:rPr>
        <w:t>24.669</w:t>
      </w:r>
    </w:p>
    <w:p w14:paraId="4A776945" w14:textId="3CF9C357" w:rsidR="00BB0940" w:rsidRPr="00D857D3" w:rsidRDefault="00E412DB" w:rsidP="00E412DB">
      <w:pPr>
        <w:spacing w:before="240" w:after="240" w:line="240" w:lineRule="auto"/>
        <w:ind w:left="567"/>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Moved: Cr </w:t>
      </w:r>
      <w:r w:rsidR="0045109A">
        <w:rPr>
          <w:rFonts w:eastAsia="Times New Roman" w:cs="Calibri"/>
          <w:spacing w:val="-3"/>
          <w:sz w:val="24"/>
          <w:szCs w:val="20"/>
          <w:lang w:val="en-GB" w:eastAsia="en-GB"/>
        </w:rPr>
        <w:t>Gaylor</w:t>
      </w:r>
      <w:r w:rsidRPr="00D857D3">
        <w:rPr>
          <w:rFonts w:eastAsia="Times New Roman" w:cs="Calibri"/>
          <w:spacing w:val="-3"/>
          <w:sz w:val="24"/>
          <w:szCs w:val="20"/>
          <w:lang w:val="en-GB" w:eastAsia="en-GB"/>
        </w:rPr>
        <w:t xml:space="preserve"> / Cr </w:t>
      </w:r>
      <w:r w:rsidR="0045109A">
        <w:rPr>
          <w:rFonts w:eastAsia="Times New Roman" w:cs="Calibri"/>
          <w:spacing w:val="-3"/>
          <w:sz w:val="24"/>
          <w:szCs w:val="20"/>
          <w:lang w:val="en-GB" w:eastAsia="en-GB"/>
        </w:rPr>
        <w:t>Bassett</w:t>
      </w:r>
    </w:p>
    <w:p w14:paraId="620E5468" w14:textId="7C0EF98E" w:rsidR="00E412DB" w:rsidRPr="00D857D3" w:rsidRDefault="00E412DB" w:rsidP="00F02BF1">
      <w:pPr>
        <w:spacing w:before="240" w:after="240" w:line="240" w:lineRule="auto"/>
        <w:ind w:left="567"/>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That the </w:t>
      </w:r>
      <w:r w:rsidRPr="00A43F86">
        <w:rPr>
          <w:rFonts w:eastAsia="Times New Roman" w:cs="Calibri"/>
          <w:spacing w:val="-3"/>
          <w:sz w:val="24"/>
          <w:szCs w:val="20"/>
          <w:lang w:val="en-GB" w:eastAsia="en-GB"/>
        </w:rPr>
        <w:t>Council</w:t>
      </w:r>
      <w:r w:rsidRPr="00D857D3">
        <w:rPr>
          <w:rFonts w:eastAsia="Times New Roman" w:cs="Calibri"/>
          <w:spacing w:val="-3"/>
          <w:sz w:val="24"/>
          <w:szCs w:val="20"/>
          <w:lang w:val="en-GB" w:eastAsia="en-GB"/>
        </w:rPr>
        <w:t xml:space="preserve"> excludes </w:t>
      </w:r>
      <w:r w:rsidR="00701DAE" w:rsidRPr="00D857D3">
        <w:rPr>
          <w:rFonts w:eastAsia="Times New Roman" w:cs="Calibri"/>
          <w:spacing w:val="-3"/>
          <w:sz w:val="24"/>
          <w:szCs w:val="20"/>
          <w:lang w:val="en-GB" w:eastAsia="en-GB"/>
        </w:rPr>
        <w:t>the public from the following parts of the proceedings of this meeting, namely:</w:t>
      </w:r>
    </w:p>
    <w:p w14:paraId="3B4A7760" w14:textId="77777777" w:rsidR="00D36CE3" w:rsidRDefault="00D36CE3" w:rsidP="00D36CE3">
      <w:pPr>
        <w:ind w:left="851"/>
        <w:rPr>
          <w:color w:val="FF0000"/>
          <w:sz w:val="24"/>
          <w:szCs w:val="24"/>
        </w:rPr>
      </w:pPr>
      <w:r w:rsidRPr="30DACD4C">
        <w:rPr>
          <w:sz w:val="24"/>
          <w:szCs w:val="24"/>
        </w:rPr>
        <w:t>Appointment of trustees to the Wellington Regional Stadium Trust – Report PE24.578</w:t>
      </w:r>
    </w:p>
    <w:p w14:paraId="32D2819B" w14:textId="77777777" w:rsidR="00D36CE3" w:rsidRDefault="00D36CE3" w:rsidP="00D36CE3">
      <w:pPr>
        <w:ind w:left="851"/>
        <w:rPr>
          <w:rFonts w:cstheme="minorHAnsi"/>
          <w:sz w:val="24"/>
          <w:szCs w:val="24"/>
        </w:rPr>
      </w:pPr>
      <w:r w:rsidRPr="00793379">
        <w:rPr>
          <w:rFonts w:cstheme="minorHAnsi"/>
          <w:sz w:val="24"/>
          <w:szCs w:val="24"/>
        </w:rPr>
        <w:t>Appointment of director to the Wellington Regional Economic Development Agency – Report PE24.655</w:t>
      </w:r>
    </w:p>
    <w:p w14:paraId="50C2E815" w14:textId="77777777" w:rsidR="00D36CE3" w:rsidRDefault="00D36CE3" w:rsidP="00D36CE3">
      <w:pPr>
        <w:ind w:left="851"/>
        <w:rPr>
          <w:rFonts w:cstheme="minorHAnsi"/>
          <w:sz w:val="24"/>
          <w:szCs w:val="24"/>
        </w:rPr>
      </w:pPr>
      <w:r w:rsidRPr="00793379">
        <w:rPr>
          <w:rFonts w:cstheme="minorHAnsi"/>
          <w:sz w:val="24"/>
          <w:szCs w:val="24"/>
        </w:rPr>
        <w:t>Confirmation of the Restricted Public Excluded minutes of the Council meeting on 31 October 2024 – Report RPE24.595</w:t>
      </w:r>
    </w:p>
    <w:p w14:paraId="604E4020" w14:textId="77777777" w:rsidR="00D36CE3" w:rsidRDefault="00D36CE3" w:rsidP="00D36CE3">
      <w:pPr>
        <w:ind w:left="851"/>
        <w:rPr>
          <w:rFonts w:cstheme="minorHAnsi"/>
          <w:sz w:val="24"/>
          <w:szCs w:val="24"/>
        </w:rPr>
      </w:pPr>
      <w:r w:rsidRPr="00793379">
        <w:rPr>
          <w:rFonts w:cstheme="minorHAnsi"/>
          <w:sz w:val="24"/>
          <w:szCs w:val="24"/>
        </w:rPr>
        <w:t>Bus services procurement- Confirming the draft commercial terms for operators and market engagement (Part Three) – Report RPE24.564</w:t>
      </w:r>
    </w:p>
    <w:p w14:paraId="34FEE4F1" w14:textId="77777777" w:rsidR="00D36CE3" w:rsidRPr="00C02A60" w:rsidRDefault="00D36CE3" w:rsidP="00D36CE3">
      <w:pPr>
        <w:ind w:left="851"/>
        <w:rPr>
          <w:rFonts w:cstheme="minorHAnsi"/>
          <w:sz w:val="24"/>
          <w:szCs w:val="24"/>
        </w:rPr>
      </w:pPr>
      <w:r w:rsidRPr="00793379">
        <w:rPr>
          <w:rFonts w:cstheme="minorHAnsi"/>
          <w:sz w:val="24"/>
          <w:szCs w:val="24"/>
        </w:rPr>
        <w:t>East by West funding arrangements – Report RPE24.653</w:t>
      </w:r>
    </w:p>
    <w:p w14:paraId="5FD3E513" w14:textId="57D1E633" w:rsidR="00701DAE" w:rsidRPr="00D857D3" w:rsidRDefault="00701DAE" w:rsidP="00F02BF1">
      <w:pPr>
        <w:spacing w:before="240" w:after="240" w:line="240" w:lineRule="auto"/>
        <w:ind w:left="567"/>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The general subject of each matter to be considered while the public is excluded, the reasons for passing this resolution in relation to each matter, and the specific ground/s under section 48</w:t>
      </w:r>
      <w:r w:rsidR="006E0A53">
        <w:rPr>
          <w:rFonts w:eastAsia="Times New Roman" w:cs="Calibri"/>
          <w:spacing w:val="-3"/>
          <w:sz w:val="24"/>
          <w:szCs w:val="20"/>
          <w:lang w:val="en-GB" w:eastAsia="en-GB"/>
        </w:rPr>
        <w:t>(</w:t>
      </w:r>
      <w:r w:rsidRPr="00D857D3">
        <w:rPr>
          <w:rFonts w:eastAsia="Times New Roman" w:cs="Calibri"/>
          <w:spacing w:val="-3"/>
          <w:sz w:val="24"/>
          <w:szCs w:val="20"/>
          <w:lang w:val="en-GB" w:eastAsia="en-GB"/>
        </w:rPr>
        <w:t>1</w:t>
      </w:r>
      <w:r w:rsidR="006E0A53">
        <w:rPr>
          <w:rFonts w:eastAsia="Times New Roman" w:cs="Calibri"/>
          <w:spacing w:val="-3"/>
          <w:sz w:val="24"/>
          <w:szCs w:val="20"/>
          <w:lang w:val="en-GB" w:eastAsia="en-GB"/>
        </w:rPr>
        <w:t>)</w:t>
      </w:r>
      <w:r w:rsidRPr="00D857D3">
        <w:rPr>
          <w:rFonts w:eastAsia="Times New Roman" w:cs="Calibri"/>
          <w:spacing w:val="-3"/>
          <w:sz w:val="24"/>
          <w:szCs w:val="20"/>
          <w:lang w:val="en-GB" w:eastAsia="en-GB"/>
        </w:rPr>
        <w:t xml:space="preserve"> of the Local Government Official Information and Meetings Act 1987 (the Act) for the passing of this resolution are as follows:</w:t>
      </w:r>
    </w:p>
    <w:tbl>
      <w:tblPr>
        <w:tblStyle w:val="TableGrid"/>
        <w:tblW w:w="0" w:type="auto"/>
        <w:tblInd w:w="846" w:type="dxa"/>
        <w:tblLook w:val="04A0" w:firstRow="1" w:lastRow="0" w:firstColumn="1" w:lastColumn="0" w:noHBand="0" w:noVBand="1"/>
      </w:tblPr>
      <w:tblGrid>
        <w:gridCol w:w="4146"/>
        <w:gridCol w:w="23"/>
        <w:gridCol w:w="24"/>
        <w:gridCol w:w="3977"/>
      </w:tblGrid>
      <w:tr w:rsidR="00701DAE" w:rsidRPr="00D857D3" w14:paraId="4F6AA2A8" w14:textId="77777777" w:rsidTr="00181BEC">
        <w:tc>
          <w:tcPr>
            <w:tcW w:w="0" w:type="auto"/>
            <w:gridSpan w:val="4"/>
            <w:shd w:val="clear" w:color="auto" w:fill="auto"/>
          </w:tcPr>
          <w:p w14:paraId="5F07F5B9" w14:textId="6027DB1E" w:rsidR="00701DAE" w:rsidRPr="00D857D3" w:rsidRDefault="001701E8" w:rsidP="00181BEC">
            <w:pPr>
              <w:spacing w:after="120"/>
              <w:rPr>
                <w:rFonts w:cstheme="minorHAnsi"/>
                <w:b/>
                <w:sz w:val="24"/>
                <w:szCs w:val="24"/>
              </w:rPr>
            </w:pPr>
            <w:r w:rsidRPr="30DACD4C">
              <w:rPr>
                <w:b/>
                <w:bCs/>
                <w:sz w:val="24"/>
                <w:szCs w:val="24"/>
                <w:lang w:val="en-GB"/>
              </w:rPr>
              <w:t xml:space="preserve">Appointments of trustees to Wellington Regional Stadium Trust </w:t>
            </w:r>
            <w:r w:rsidRPr="30DACD4C">
              <w:rPr>
                <w:b/>
                <w:bCs/>
                <w:sz w:val="24"/>
                <w:szCs w:val="24"/>
              </w:rPr>
              <w:t>– Report PE24.578</w:t>
            </w:r>
          </w:p>
        </w:tc>
      </w:tr>
      <w:tr w:rsidR="00701DAE" w:rsidRPr="00D857D3" w14:paraId="3FF09760" w14:textId="77777777" w:rsidTr="006C7F65">
        <w:tc>
          <w:tcPr>
            <w:tcW w:w="4164" w:type="dxa"/>
            <w:gridSpan w:val="3"/>
            <w:shd w:val="clear" w:color="auto" w:fill="auto"/>
          </w:tcPr>
          <w:p w14:paraId="48EEE8D0" w14:textId="02E48C6B" w:rsidR="00701DAE" w:rsidRPr="00D857D3" w:rsidRDefault="00701DAE" w:rsidP="00181BEC">
            <w:pPr>
              <w:spacing w:after="240"/>
              <w:jc w:val="both"/>
              <w:rPr>
                <w:rFonts w:cstheme="minorHAnsi"/>
                <w:i/>
                <w:sz w:val="24"/>
                <w:szCs w:val="24"/>
              </w:rPr>
            </w:pPr>
            <w:r w:rsidRPr="00D857D3">
              <w:rPr>
                <w:rFonts w:cstheme="minorHAnsi"/>
                <w:i/>
                <w:sz w:val="24"/>
                <w:szCs w:val="24"/>
              </w:rPr>
              <w:t>Reason for passing this resolution in relation to each matter</w:t>
            </w:r>
          </w:p>
        </w:tc>
        <w:tc>
          <w:tcPr>
            <w:tcW w:w="4006" w:type="dxa"/>
            <w:shd w:val="clear" w:color="auto" w:fill="auto"/>
          </w:tcPr>
          <w:p w14:paraId="10664EFA" w14:textId="3B99963B" w:rsidR="00701DAE" w:rsidRPr="00D857D3" w:rsidRDefault="00701DAE" w:rsidP="00181BEC">
            <w:pPr>
              <w:spacing w:after="240"/>
              <w:jc w:val="both"/>
              <w:rPr>
                <w:rFonts w:cstheme="minorHAnsi"/>
                <w:i/>
                <w:sz w:val="24"/>
                <w:szCs w:val="24"/>
              </w:rPr>
            </w:pPr>
            <w:r w:rsidRPr="00D857D3">
              <w:rPr>
                <w:rFonts w:cstheme="minorHAnsi"/>
                <w:i/>
                <w:sz w:val="24"/>
                <w:szCs w:val="24"/>
              </w:rPr>
              <w:t>Ground</w:t>
            </w:r>
            <w:r w:rsidR="006E0A53">
              <w:rPr>
                <w:rFonts w:cstheme="minorHAnsi"/>
                <w:i/>
                <w:sz w:val="24"/>
                <w:szCs w:val="24"/>
              </w:rPr>
              <w:t>(</w:t>
            </w:r>
            <w:r w:rsidRPr="00D857D3">
              <w:rPr>
                <w:rFonts w:cstheme="minorHAnsi"/>
                <w:i/>
                <w:sz w:val="24"/>
                <w:szCs w:val="24"/>
              </w:rPr>
              <w:t>s</w:t>
            </w:r>
            <w:r w:rsidR="006E0A53">
              <w:rPr>
                <w:rFonts w:cstheme="minorHAnsi"/>
                <w:i/>
                <w:sz w:val="24"/>
                <w:szCs w:val="24"/>
              </w:rPr>
              <w:t>)</w:t>
            </w:r>
            <w:r w:rsidRPr="00D857D3">
              <w:rPr>
                <w:rFonts w:cstheme="minorHAnsi"/>
                <w:i/>
                <w:sz w:val="24"/>
                <w:szCs w:val="24"/>
              </w:rPr>
              <w:t xml:space="preserve"> under section 48(1) for the passing of this resolution</w:t>
            </w:r>
          </w:p>
        </w:tc>
      </w:tr>
      <w:tr w:rsidR="00701DAE" w:rsidRPr="00D857D3" w14:paraId="604EBE65" w14:textId="77777777" w:rsidTr="006C7F65">
        <w:tc>
          <w:tcPr>
            <w:tcW w:w="4164" w:type="dxa"/>
            <w:gridSpan w:val="3"/>
            <w:shd w:val="clear" w:color="auto" w:fill="auto"/>
          </w:tcPr>
          <w:p w14:paraId="4DA6C5F6" w14:textId="77777777" w:rsidR="0064132B" w:rsidRPr="00A01CAA" w:rsidRDefault="0064132B" w:rsidP="0064132B">
            <w:pPr>
              <w:jc w:val="both"/>
              <w:rPr>
                <w:sz w:val="24"/>
                <w:szCs w:val="24"/>
              </w:rPr>
            </w:pPr>
            <w:r w:rsidRPr="30DACD4C">
              <w:rPr>
                <w:sz w:val="24"/>
                <w:szCs w:val="24"/>
              </w:rPr>
              <w:t>The information contained in this report includes personal and identifying information about the proposed candidates for appointment to the Wellington Regional Stadium Trust. Withholding this information prior to Council’s decision is necessary to protect the privacy of th</w:t>
            </w:r>
            <w:r>
              <w:rPr>
                <w:sz w:val="24"/>
                <w:szCs w:val="24"/>
              </w:rPr>
              <w:t>ose</w:t>
            </w:r>
            <w:r w:rsidRPr="30DACD4C">
              <w:rPr>
                <w:sz w:val="24"/>
                <w:szCs w:val="24"/>
              </w:rPr>
              <w:t xml:space="preserve"> natural person</w:t>
            </w:r>
            <w:r>
              <w:rPr>
                <w:sz w:val="24"/>
                <w:szCs w:val="24"/>
              </w:rPr>
              <w:t>s</w:t>
            </w:r>
            <w:r w:rsidRPr="30DACD4C">
              <w:rPr>
                <w:sz w:val="24"/>
                <w:szCs w:val="24"/>
              </w:rPr>
              <w:t xml:space="preserve"> (section 7(2)(a) of the Act) as releasing this information would disclose their consideration as a </w:t>
            </w:r>
            <w:r>
              <w:rPr>
                <w:sz w:val="24"/>
                <w:szCs w:val="24"/>
              </w:rPr>
              <w:t>t</w:t>
            </w:r>
            <w:r w:rsidRPr="30DACD4C">
              <w:rPr>
                <w:sz w:val="24"/>
                <w:szCs w:val="24"/>
              </w:rPr>
              <w:t xml:space="preserve">rustee of the Wellington Regional Stadium Trust.  </w:t>
            </w:r>
          </w:p>
          <w:p w14:paraId="12054570" w14:textId="77777777" w:rsidR="0064132B" w:rsidRPr="00A01CAA" w:rsidRDefault="0064132B" w:rsidP="0064132B">
            <w:pPr>
              <w:jc w:val="both"/>
              <w:rPr>
                <w:rFonts w:cstheme="minorHAnsi"/>
                <w:sz w:val="24"/>
                <w:szCs w:val="24"/>
              </w:rPr>
            </w:pPr>
          </w:p>
          <w:p w14:paraId="79CCCADE" w14:textId="1B954E5D" w:rsidR="00701DAE" w:rsidRPr="00D857D3" w:rsidRDefault="0064132B" w:rsidP="0064132B">
            <w:pPr>
              <w:jc w:val="both"/>
              <w:rPr>
                <w:rFonts w:cstheme="minorHAnsi"/>
                <w:sz w:val="24"/>
                <w:szCs w:val="24"/>
              </w:rPr>
            </w:pPr>
            <w:r w:rsidRPr="00A01CAA">
              <w:rPr>
                <w:rFonts w:cstheme="minorHAnsi"/>
                <w:sz w:val="24"/>
                <w:szCs w:val="24"/>
              </w:rPr>
              <w:t xml:space="preserve">Greater Wellington has not been able to identify a public interest favouring </w:t>
            </w:r>
            <w:r w:rsidRPr="00A01CAA">
              <w:rPr>
                <w:rFonts w:cstheme="minorHAnsi"/>
                <w:sz w:val="24"/>
                <w:szCs w:val="24"/>
              </w:rPr>
              <w:lastRenderedPageBreak/>
              <w:t xml:space="preserve">disclosure of this </w:t>
            </w:r>
            <w:proofErr w:type="gramStart"/>
            <w:r w:rsidRPr="00A01CAA">
              <w:rPr>
                <w:rFonts w:cstheme="minorHAnsi"/>
                <w:sz w:val="24"/>
                <w:szCs w:val="24"/>
              </w:rPr>
              <w:t>particular information</w:t>
            </w:r>
            <w:proofErr w:type="gramEnd"/>
            <w:r w:rsidRPr="00A01CAA">
              <w:rPr>
                <w:rFonts w:cstheme="minorHAnsi"/>
                <w:sz w:val="24"/>
                <w:szCs w:val="24"/>
              </w:rPr>
              <w:t xml:space="preserve"> in public proceedings of the meeting that would override the need to withhold the information.</w:t>
            </w:r>
          </w:p>
        </w:tc>
        <w:tc>
          <w:tcPr>
            <w:tcW w:w="4006" w:type="dxa"/>
            <w:shd w:val="clear" w:color="auto" w:fill="auto"/>
          </w:tcPr>
          <w:p w14:paraId="408F9B89" w14:textId="716B425C" w:rsidR="00701DAE" w:rsidRPr="00D857D3" w:rsidRDefault="005C7C2E" w:rsidP="00181BEC">
            <w:pPr>
              <w:jc w:val="both"/>
              <w:rPr>
                <w:rFonts w:cstheme="minorHAnsi"/>
                <w:sz w:val="24"/>
                <w:szCs w:val="24"/>
              </w:rPr>
            </w:pPr>
            <w:r w:rsidRPr="00181D01">
              <w:rPr>
                <w:rFonts w:cstheme="minorHAnsi"/>
                <w:sz w:val="24"/>
                <w:szCs w:val="24"/>
              </w:rPr>
              <w:lastRenderedPageBreak/>
              <w:t xml:space="preserve">The public conduct of this part of the meeting is excluded as per section 7(2)(a) of the Act </w:t>
            </w:r>
            <w:proofErr w:type="gramStart"/>
            <w:r w:rsidRPr="00181D01">
              <w:rPr>
                <w:rFonts w:cstheme="minorHAnsi"/>
                <w:sz w:val="24"/>
                <w:szCs w:val="24"/>
              </w:rPr>
              <w:t>in order to</w:t>
            </w:r>
            <w:proofErr w:type="gramEnd"/>
            <w:r w:rsidRPr="00181D01">
              <w:rPr>
                <w:rFonts w:cstheme="minorHAnsi"/>
                <w:sz w:val="24"/>
                <w:szCs w:val="24"/>
              </w:rPr>
              <w:t xml:space="preserve"> protect the privacy of natural persons, including that of deceased natural persons.</w:t>
            </w:r>
            <w:r w:rsidRPr="00181D01">
              <w:rPr>
                <w:rFonts w:ascii="Arial" w:hAnsi="Arial" w:cs="Arial"/>
                <w:sz w:val="24"/>
                <w:szCs w:val="24"/>
              </w:rPr>
              <w:t> </w:t>
            </w:r>
            <w:r w:rsidRPr="00181D01">
              <w:rPr>
                <w:rFonts w:cstheme="minorHAnsi"/>
                <w:sz w:val="24"/>
                <w:szCs w:val="24"/>
              </w:rPr>
              <w:t> </w:t>
            </w:r>
          </w:p>
        </w:tc>
      </w:tr>
      <w:tr w:rsidR="006C7F65" w:rsidRPr="00D857D3" w14:paraId="6E16B739" w14:textId="77777777" w:rsidTr="005F62E3">
        <w:tc>
          <w:tcPr>
            <w:tcW w:w="0" w:type="auto"/>
            <w:gridSpan w:val="4"/>
            <w:shd w:val="clear" w:color="auto" w:fill="auto"/>
          </w:tcPr>
          <w:p w14:paraId="2AD5FB4E" w14:textId="68472ABF" w:rsidR="006C7F65" w:rsidRPr="00D857D3" w:rsidRDefault="00F956D5" w:rsidP="005F62E3">
            <w:pPr>
              <w:spacing w:after="120"/>
              <w:rPr>
                <w:rFonts w:cstheme="minorHAnsi"/>
                <w:b/>
                <w:sz w:val="24"/>
                <w:szCs w:val="24"/>
              </w:rPr>
            </w:pPr>
            <w:r w:rsidRPr="009C73FC">
              <w:rPr>
                <w:rFonts w:cstheme="minorHAnsi"/>
                <w:b/>
                <w:bCs/>
                <w:sz w:val="24"/>
                <w:szCs w:val="24"/>
              </w:rPr>
              <w:t>Appointment of director to the Wellington Regional Economic Development Agency</w:t>
            </w:r>
            <w:r>
              <w:rPr>
                <w:rFonts w:cstheme="minorHAnsi"/>
                <w:b/>
                <w:bCs/>
                <w:sz w:val="24"/>
                <w:szCs w:val="24"/>
              </w:rPr>
              <w:t xml:space="preserve"> – Report PE24.655</w:t>
            </w:r>
          </w:p>
        </w:tc>
      </w:tr>
      <w:tr w:rsidR="006C7F65" w:rsidRPr="00D857D3" w14:paraId="23A0DC49" w14:textId="77777777" w:rsidTr="006C7F65">
        <w:tc>
          <w:tcPr>
            <w:tcW w:w="4164" w:type="dxa"/>
            <w:gridSpan w:val="3"/>
            <w:shd w:val="clear" w:color="auto" w:fill="auto"/>
          </w:tcPr>
          <w:p w14:paraId="78800861" w14:textId="77777777" w:rsidR="006C7F65" w:rsidRPr="00D857D3" w:rsidRDefault="006C7F65" w:rsidP="005F62E3">
            <w:pPr>
              <w:spacing w:after="240"/>
              <w:jc w:val="both"/>
              <w:rPr>
                <w:rFonts w:cstheme="minorHAnsi"/>
                <w:i/>
                <w:sz w:val="24"/>
                <w:szCs w:val="24"/>
              </w:rPr>
            </w:pPr>
            <w:r w:rsidRPr="00D857D3">
              <w:rPr>
                <w:rFonts w:cstheme="minorHAnsi"/>
                <w:i/>
                <w:sz w:val="24"/>
                <w:szCs w:val="24"/>
              </w:rPr>
              <w:t>Reason</w:t>
            </w:r>
            <w:r>
              <w:rPr>
                <w:rFonts w:cstheme="minorHAnsi"/>
                <w:i/>
                <w:sz w:val="24"/>
                <w:szCs w:val="24"/>
              </w:rPr>
              <w:t xml:space="preserve"> </w:t>
            </w:r>
            <w:r w:rsidRPr="00D857D3">
              <w:rPr>
                <w:rFonts w:cstheme="minorHAnsi"/>
                <w:i/>
                <w:sz w:val="24"/>
                <w:szCs w:val="24"/>
              </w:rPr>
              <w:t>for passing this resolution in relation to each matter</w:t>
            </w:r>
          </w:p>
        </w:tc>
        <w:tc>
          <w:tcPr>
            <w:tcW w:w="4006" w:type="dxa"/>
            <w:shd w:val="clear" w:color="auto" w:fill="auto"/>
          </w:tcPr>
          <w:p w14:paraId="62CE690C" w14:textId="77777777" w:rsidR="006C7F65" w:rsidRPr="00D857D3" w:rsidRDefault="006C7F65" w:rsidP="005F62E3">
            <w:pPr>
              <w:spacing w:after="240"/>
              <w:jc w:val="both"/>
              <w:rPr>
                <w:rFonts w:cstheme="minorHAnsi"/>
                <w:i/>
                <w:sz w:val="24"/>
                <w:szCs w:val="24"/>
              </w:rPr>
            </w:pPr>
            <w:r w:rsidRPr="00D857D3">
              <w:rPr>
                <w:rFonts w:cstheme="minorHAnsi"/>
                <w:i/>
                <w:sz w:val="24"/>
                <w:szCs w:val="24"/>
              </w:rPr>
              <w:t>Ground</w:t>
            </w:r>
            <w:r>
              <w:rPr>
                <w:rFonts w:cstheme="minorHAnsi"/>
                <w:i/>
                <w:sz w:val="24"/>
                <w:szCs w:val="24"/>
              </w:rPr>
              <w:t>(</w:t>
            </w:r>
            <w:r w:rsidRPr="00D857D3">
              <w:rPr>
                <w:rFonts w:cstheme="minorHAnsi"/>
                <w:i/>
                <w:sz w:val="24"/>
                <w:szCs w:val="24"/>
              </w:rPr>
              <w:t>s</w:t>
            </w:r>
            <w:r>
              <w:rPr>
                <w:rFonts w:cstheme="minorHAnsi"/>
                <w:i/>
                <w:sz w:val="24"/>
                <w:szCs w:val="24"/>
              </w:rPr>
              <w:t>)</w:t>
            </w:r>
            <w:r w:rsidRPr="00D857D3">
              <w:rPr>
                <w:rFonts w:cstheme="minorHAnsi"/>
                <w:i/>
                <w:sz w:val="24"/>
                <w:szCs w:val="24"/>
              </w:rPr>
              <w:t xml:space="preserve"> under section 48(1) for the passing of this resolution</w:t>
            </w:r>
          </w:p>
        </w:tc>
      </w:tr>
      <w:tr w:rsidR="006C7F65" w:rsidRPr="00D857D3" w14:paraId="177E6857" w14:textId="77777777" w:rsidTr="006C7F65">
        <w:tc>
          <w:tcPr>
            <w:tcW w:w="4164" w:type="dxa"/>
            <w:gridSpan w:val="3"/>
            <w:shd w:val="clear" w:color="auto" w:fill="auto"/>
          </w:tcPr>
          <w:p w14:paraId="46251064" w14:textId="77777777" w:rsidR="007C665F" w:rsidRDefault="007C665F" w:rsidP="007C665F">
            <w:pPr>
              <w:spacing w:after="240"/>
              <w:jc w:val="both"/>
              <w:rPr>
                <w:rFonts w:cstheme="minorHAnsi"/>
                <w:sz w:val="24"/>
                <w:szCs w:val="24"/>
              </w:rPr>
            </w:pPr>
            <w:r w:rsidRPr="00262C28">
              <w:rPr>
                <w:rFonts w:cstheme="minorHAnsi"/>
                <w:sz w:val="24"/>
                <w:szCs w:val="24"/>
              </w:rPr>
              <w:t xml:space="preserve">The information contained in this report includes personal and identifying information about the proposed candidate for appointment. Withholding this information prior to Council’s decision is necessary to protect the privacy of that natural person (section 7(2)(a) of the Act) as releasing this information would disclose their consideration as a </w:t>
            </w:r>
            <w:r>
              <w:rPr>
                <w:rFonts w:cstheme="minorHAnsi"/>
                <w:sz w:val="24"/>
                <w:szCs w:val="24"/>
              </w:rPr>
              <w:t>d</w:t>
            </w:r>
            <w:r w:rsidRPr="00262C28">
              <w:rPr>
                <w:rFonts w:cstheme="minorHAnsi"/>
                <w:sz w:val="24"/>
                <w:szCs w:val="24"/>
              </w:rPr>
              <w:t>irector of the Wellington Regional Economic Development Agency (</w:t>
            </w:r>
            <w:proofErr w:type="spellStart"/>
            <w:r w:rsidRPr="00262C28">
              <w:rPr>
                <w:rFonts w:cstheme="minorHAnsi"/>
                <w:sz w:val="24"/>
                <w:szCs w:val="24"/>
              </w:rPr>
              <w:t>WellingtonNZ</w:t>
            </w:r>
            <w:proofErr w:type="spellEnd"/>
            <w:r w:rsidRPr="00262C28">
              <w:rPr>
                <w:rFonts w:cstheme="minorHAnsi"/>
                <w:sz w:val="24"/>
                <w:szCs w:val="24"/>
              </w:rPr>
              <w:t>).</w:t>
            </w:r>
          </w:p>
          <w:p w14:paraId="55DC0DFD" w14:textId="46AE63E7" w:rsidR="006C7F65" w:rsidRPr="00D857D3" w:rsidRDefault="007C665F" w:rsidP="007C665F">
            <w:pPr>
              <w:jc w:val="both"/>
              <w:rPr>
                <w:rFonts w:cstheme="minorHAnsi"/>
                <w:sz w:val="24"/>
                <w:szCs w:val="24"/>
              </w:rPr>
            </w:pPr>
            <w:r w:rsidRPr="00262C28">
              <w:rPr>
                <w:rFonts w:cstheme="minorHAnsi"/>
                <w:sz w:val="24"/>
                <w:szCs w:val="24"/>
              </w:rPr>
              <w:t xml:space="preserve">Greater Wellington has not been able to identify a public interest favouring disclosure of this </w:t>
            </w:r>
            <w:proofErr w:type="gramStart"/>
            <w:r w:rsidRPr="00262C28">
              <w:rPr>
                <w:rFonts w:cstheme="minorHAnsi"/>
                <w:sz w:val="24"/>
                <w:szCs w:val="24"/>
              </w:rPr>
              <w:t>particular information</w:t>
            </w:r>
            <w:proofErr w:type="gramEnd"/>
            <w:r w:rsidRPr="00262C28">
              <w:rPr>
                <w:rFonts w:cstheme="minorHAnsi"/>
                <w:sz w:val="24"/>
                <w:szCs w:val="24"/>
              </w:rPr>
              <w:t xml:space="preserve"> in public proceedings of the meeting that would override the need to withhold the information. </w:t>
            </w:r>
          </w:p>
        </w:tc>
        <w:tc>
          <w:tcPr>
            <w:tcW w:w="4006" w:type="dxa"/>
            <w:shd w:val="clear" w:color="auto" w:fill="auto"/>
          </w:tcPr>
          <w:p w14:paraId="761179E6" w14:textId="261C7BCB" w:rsidR="006C7F65" w:rsidRPr="00D857D3" w:rsidRDefault="00D94B88" w:rsidP="005F62E3">
            <w:pPr>
              <w:jc w:val="both"/>
              <w:rPr>
                <w:rFonts w:cstheme="minorHAnsi"/>
                <w:sz w:val="24"/>
                <w:szCs w:val="24"/>
              </w:rPr>
            </w:pPr>
            <w:r w:rsidRPr="00181D01">
              <w:rPr>
                <w:rFonts w:cstheme="minorHAnsi"/>
                <w:sz w:val="24"/>
                <w:szCs w:val="24"/>
              </w:rPr>
              <w:t xml:space="preserve">The public conduct of this part of the meeting is excluded as per section 7(2)(a) of the Act </w:t>
            </w:r>
            <w:proofErr w:type="gramStart"/>
            <w:r w:rsidRPr="00181D01">
              <w:rPr>
                <w:rFonts w:cstheme="minorHAnsi"/>
                <w:sz w:val="24"/>
                <w:szCs w:val="24"/>
              </w:rPr>
              <w:t>in order to</w:t>
            </w:r>
            <w:proofErr w:type="gramEnd"/>
            <w:r w:rsidRPr="00181D01">
              <w:rPr>
                <w:rFonts w:cstheme="minorHAnsi"/>
                <w:sz w:val="24"/>
                <w:szCs w:val="24"/>
              </w:rPr>
              <w:t xml:space="preserve"> protect the privacy of natural persons, including that of deceased natural persons.</w:t>
            </w:r>
          </w:p>
        </w:tc>
      </w:tr>
      <w:tr w:rsidR="006C7F65" w:rsidRPr="00D857D3" w14:paraId="22E6C3A6" w14:textId="77777777" w:rsidTr="005F62E3">
        <w:tc>
          <w:tcPr>
            <w:tcW w:w="0" w:type="auto"/>
            <w:gridSpan w:val="4"/>
            <w:shd w:val="clear" w:color="auto" w:fill="auto"/>
          </w:tcPr>
          <w:p w14:paraId="677587C7" w14:textId="2625E3CB" w:rsidR="006C7F65" w:rsidRPr="00D857D3" w:rsidRDefault="008466B6" w:rsidP="005F62E3">
            <w:pPr>
              <w:spacing w:after="120"/>
              <w:rPr>
                <w:rFonts w:cstheme="minorHAnsi"/>
                <w:b/>
                <w:sz w:val="24"/>
                <w:szCs w:val="24"/>
              </w:rPr>
            </w:pPr>
            <w:r w:rsidRPr="00DD7596">
              <w:rPr>
                <w:rFonts w:cstheme="minorHAnsi"/>
                <w:b/>
                <w:bCs/>
                <w:sz w:val="24"/>
                <w:szCs w:val="24"/>
              </w:rPr>
              <w:t>Confirmation of the Restricted Public Excluded minutes of the Council meeting on 31 October 2024</w:t>
            </w:r>
            <w:r>
              <w:rPr>
                <w:rFonts w:cstheme="minorHAnsi"/>
                <w:b/>
                <w:bCs/>
                <w:sz w:val="24"/>
                <w:szCs w:val="24"/>
              </w:rPr>
              <w:t xml:space="preserve"> – Report RPE24.595</w:t>
            </w:r>
          </w:p>
        </w:tc>
      </w:tr>
      <w:tr w:rsidR="006C7F65" w:rsidRPr="00D857D3" w14:paraId="738FB120" w14:textId="77777777" w:rsidTr="006C7F65">
        <w:tc>
          <w:tcPr>
            <w:tcW w:w="4138" w:type="dxa"/>
            <w:gridSpan w:val="2"/>
            <w:shd w:val="clear" w:color="auto" w:fill="auto"/>
          </w:tcPr>
          <w:p w14:paraId="09EC6F6E" w14:textId="77777777" w:rsidR="006C7F65" w:rsidRPr="00D857D3" w:rsidRDefault="006C7F65" w:rsidP="005F62E3">
            <w:pPr>
              <w:spacing w:after="240"/>
              <w:jc w:val="both"/>
              <w:rPr>
                <w:rFonts w:cstheme="minorHAnsi"/>
                <w:i/>
                <w:sz w:val="24"/>
                <w:szCs w:val="24"/>
              </w:rPr>
            </w:pPr>
            <w:r w:rsidRPr="00D857D3">
              <w:rPr>
                <w:rFonts w:cstheme="minorHAnsi"/>
                <w:i/>
                <w:sz w:val="24"/>
                <w:szCs w:val="24"/>
              </w:rPr>
              <w:t>Reason</w:t>
            </w:r>
            <w:r>
              <w:rPr>
                <w:rFonts w:cstheme="minorHAnsi"/>
                <w:i/>
                <w:sz w:val="24"/>
                <w:szCs w:val="24"/>
              </w:rPr>
              <w:t xml:space="preserve"> </w:t>
            </w:r>
            <w:r w:rsidRPr="00D857D3">
              <w:rPr>
                <w:rFonts w:cstheme="minorHAnsi"/>
                <w:i/>
                <w:sz w:val="24"/>
                <w:szCs w:val="24"/>
              </w:rPr>
              <w:t>for passing this resolution in relation to each matter</w:t>
            </w:r>
          </w:p>
        </w:tc>
        <w:tc>
          <w:tcPr>
            <w:tcW w:w="4032" w:type="dxa"/>
            <w:gridSpan w:val="2"/>
            <w:shd w:val="clear" w:color="auto" w:fill="auto"/>
          </w:tcPr>
          <w:p w14:paraId="4E7B844F" w14:textId="77777777" w:rsidR="006C7F65" w:rsidRPr="00D857D3" w:rsidRDefault="006C7F65" w:rsidP="005F62E3">
            <w:pPr>
              <w:spacing w:after="240"/>
              <w:jc w:val="both"/>
              <w:rPr>
                <w:rFonts w:cstheme="minorHAnsi"/>
                <w:i/>
                <w:sz w:val="24"/>
                <w:szCs w:val="24"/>
              </w:rPr>
            </w:pPr>
            <w:r w:rsidRPr="00D857D3">
              <w:rPr>
                <w:rFonts w:cstheme="minorHAnsi"/>
                <w:i/>
                <w:sz w:val="24"/>
                <w:szCs w:val="24"/>
              </w:rPr>
              <w:t>Ground</w:t>
            </w:r>
            <w:r>
              <w:rPr>
                <w:rFonts w:cstheme="minorHAnsi"/>
                <w:i/>
                <w:sz w:val="24"/>
                <w:szCs w:val="24"/>
              </w:rPr>
              <w:t>(</w:t>
            </w:r>
            <w:r w:rsidRPr="00D857D3">
              <w:rPr>
                <w:rFonts w:cstheme="minorHAnsi"/>
                <w:i/>
                <w:sz w:val="24"/>
                <w:szCs w:val="24"/>
              </w:rPr>
              <w:t>s</w:t>
            </w:r>
            <w:r>
              <w:rPr>
                <w:rFonts w:cstheme="minorHAnsi"/>
                <w:i/>
                <w:sz w:val="24"/>
                <w:szCs w:val="24"/>
              </w:rPr>
              <w:t>)</w:t>
            </w:r>
            <w:r w:rsidRPr="00D857D3">
              <w:rPr>
                <w:rFonts w:cstheme="minorHAnsi"/>
                <w:i/>
                <w:sz w:val="24"/>
                <w:szCs w:val="24"/>
              </w:rPr>
              <w:t xml:space="preserve"> under section 48(1) for the passing of this resolution</w:t>
            </w:r>
          </w:p>
        </w:tc>
      </w:tr>
      <w:tr w:rsidR="006C7F65" w:rsidRPr="00D857D3" w14:paraId="40275349" w14:textId="77777777" w:rsidTr="006C7F65">
        <w:tc>
          <w:tcPr>
            <w:tcW w:w="4138" w:type="dxa"/>
            <w:gridSpan w:val="2"/>
            <w:shd w:val="clear" w:color="auto" w:fill="auto"/>
          </w:tcPr>
          <w:p w14:paraId="51763DDC" w14:textId="77777777" w:rsidR="00BC491C" w:rsidRPr="00980CA5" w:rsidRDefault="00BC491C" w:rsidP="00BC491C">
            <w:pPr>
              <w:jc w:val="both"/>
              <w:rPr>
                <w:rFonts w:cstheme="minorHAnsi"/>
                <w:sz w:val="24"/>
                <w:szCs w:val="24"/>
              </w:rPr>
            </w:pPr>
            <w:r>
              <w:rPr>
                <w:rFonts w:cstheme="minorHAnsi"/>
                <w:sz w:val="24"/>
                <w:szCs w:val="24"/>
              </w:rPr>
              <w:t>Information contained in these minutes</w:t>
            </w:r>
            <w:r w:rsidRPr="00980CA5">
              <w:rPr>
                <w:rFonts w:cstheme="minorHAnsi"/>
                <w:sz w:val="24"/>
                <w:szCs w:val="24"/>
              </w:rPr>
              <w:t xml:space="preserve"> relates to future bus service procurement and contracting in the Wellington Region. Release of this information would be likely to prejudice or disadvantage the ability of Greater Wellington to carry on negotiations and may affect the probity of the bus services procurement process (section 7(2)(</w:t>
            </w:r>
            <w:proofErr w:type="spellStart"/>
            <w:r w:rsidRPr="00980CA5">
              <w:rPr>
                <w:rFonts w:cstheme="minorHAnsi"/>
                <w:sz w:val="24"/>
                <w:szCs w:val="24"/>
              </w:rPr>
              <w:t>i</w:t>
            </w:r>
            <w:proofErr w:type="spellEnd"/>
            <w:r w:rsidRPr="00980CA5">
              <w:rPr>
                <w:rFonts w:cstheme="minorHAnsi"/>
                <w:sz w:val="24"/>
                <w:szCs w:val="24"/>
              </w:rPr>
              <w:t xml:space="preserve">) of the Act). </w:t>
            </w:r>
          </w:p>
          <w:p w14:paraId="4030058D" w14:textId="77777777" w:rsidR="00BC491C" w:rsidRPr="00980CA5" w:rsidRDefault="00BC491C" w:rsidP="00BC491C">
            <w:pPr>
              <w:jc w:val="both"/>
              <w:rPr>
                <w:rFonts w:cstheme="minorHAnsi"/>
                <w:sz w:val="24"/>
                <w:szCs w:val="24"/>
              </w:rPr>
            </w:pPr>
          </w:p>
          <w:p w14:paraId="71421D01" w14:textId="28172647" w:rsidR="006C7F65" w:rsidRPr="00D857D3" w:rsidRDefault="00BC491C" w:rsidP="00F308DA">
            <w:pPr>
              <w:jc w:val="both"/>
              <w:rPr>
                <w:rFonts w:cstheme="minorHAnsi"/>
                <w:sz w:val="24"/>
                <w:szCs w:val="24"/>
              </w:rPr>
            </w:pPr>
            <w:r w:rsidRPr="00980CA5">
              <w:rPr>
                <w:rFonts w:cstheme="minorHAnsi"/>
                <w:sz w:val="24"/>
                <w:szCs w:val="24"/>
              </w:rPr>
              <w:lastRenderedPageBreak/>
              <w:t xml:space="preserve">Greater Wellington has not been able to identify a public interest favouring disclosure of this </w:t>
            </w:r>
            <w:proofErr w:type="gramStart"/>
            <w:r w:rsidRPr="00980CA5">
              <w:rPr>
                <w:rFonts w:cstheme="minorHAnsi"/>
                <w:sz w:val="24"/>
                <w:szCs w:val="24"/>
              </w:rPr>
              <w:t>particular information</w:t>
            </w:r>
            <w:proofErr w:type="gramEnd"/>
            <w:r w:rsidRPr="00980CA5">
              <w:rPr>
                <w:rFonts w:cstheme="minorHAnsi"/>
                <w:sz w:val="24"/>
                <w:szCs w:val="24"/>
              </w:rPr>
              <w:t xml:space="preserve"> in public proceedings of the meeting that would override the need to withhold the information.</w:t>
            </w:r>
            <w:r w:rsidRPr="00980CA5">
              <w:rPr>
                <w:rFonts w:ascii="Arial" w:hAnsi="Arial" w:cs="Arial"/>
                <w:sz w:val="24"/>
                <w:szCs w:val="24"/>
              </w:rPr>
              <w:t>  </w:t>
            </w:r>
          </w:p>
        </w:tc>
        <w:tc>
          <w:tcPr>
            <w:tcW w:w="4032" w:type="dxa"/>
            <w:gridSpan w:val="2"/>
            <w:shd w:val="clear" w:color="auto" w:fill="auto"/>
          </w:tcPr>
          <w:p w14:paraId="105FA41B" w14:textId="15B9668E" w:rsidR="006C7F65" w:rsidRPr="00D857D3" w:rsidRDefault="008335AE" w:rsidP="005F62E3">
            <w:pPr>
              <w:jc w:val="both"/>
              <w:rPr>
                <w:rFonts w:cstheme="minorHAnsi"/>
                <w:sz w:val="24"/>
                <w:szCs w:val="24"/>
              </w:rPr>
            </w:pPr>
            <w:r w:rsidRPr="0070485D">
              <w:rPr>
                <w:rFonts w:cstheme="minorHAnsi"/>
                <w:sz w:val="24"/>
                <w:szCs w:val="24"/>
              </w:rPr>
              <w:lastRenderedPageBreak/>
              <w:t>The public conduct of this part of the meeting is excluded as per section 7(2)(</w:t>
            </w:r>
            <w:proofErr w:type="spellStart"/>
            <w:r w:rsidRPr="0070485D">
              <w:rPr>
                <w:rFonts w:cstheme="minorHAnsi"/>
                <w:sz w:val="24"/>
                <w:szCs w:val="24"/>
              </w:rPr>
              <w:t>i</w:t>
            </w:r>
            <w:proofErr w:type="spellEnd"/>
            <w:r w:rsidRPr="0070485D">
              <w:rPr>
                <w:rFonts w:cstheme="minorHAnsi"/>
                <w:sz w:val="24"/>
                <w:szCs w:val="24"/>
              </w:rPr>
              <w:t>) of the Act in order enable any local authority holding the information to carry on, without prejudice or disadvantage, negotiations (including commercial and industrial negotiations).</w:t>
            </w:r>
          </w:p>
        </w:tc>
      </w:tr>
      <w:tr w:rsidR="006C7F65" w:rsidRPr="00D857D3" w14:paraId="4DA8D631" w14:textId="77777777" w:rsidTr="005F62E3">
        <w:tc>
          <w:tcPr>
            <w:tcW w:w="0" w:type="auto"/>
            <w:gridSpan w:val="4"/>
            <w:shd w:val="clear" w:color="auto" w:fill="auto"/>
          </w:tcPr>
          <w:p w14:paraId="3FB2E931" w14:textId="56C1D934" w:rsidR="006C7F65" w:rsidRPr="00D857D3" w:rsidRDefault="00F308DA" w:rsidP="005F62E3">
            <w:pPr>
              <w:spacing w:after="120"/>
              <w:rPr>
                <w:rFonts w:cstheme="minorHAnsi"/>
                <w:b/>
                <w:sz w:val="24"/>
                <w:szCs w:val="24"/>
              </w:rPr>
            </w:pPr>
            <w:r w:rsidRPr="00DD7596">
              <w:rPr>
                <w:rFonts w:cstheme="minorHAnsi"/>
                <w:b/>
                <w:bCs/>
                <w:sz w:val="24"/>
                <w:szCs w:val="24"/>
              </w:rPr>
              <w:t>Bus services procurement- Confirming the draft commercial terms for operators and market engagement (Part Three)</w:t>
            </w:r>
            <w:r>
              <w:rPr>
                <w:rFonts w:cstheme="minorHAnsi"/>
                <w:b/>
                <w:bCs/>
                <w:sz w:val="24"/>
                <w:szCs w:val="24"/>
              </w:rPr>
              <w:t xml:space="preserve"> – Report RPE24.564</w:t>
            </w:r>
          </w:p>
        </w:tc>
      </w:tr>
      <w:tr w:rsidR="006C7F65" w:rsidRPr="00D857D3" w14:paraId="478BAB96" w14:textId="77777777" w:rsidTr="006C7F65">
        <w:tc>
          <w:tcPr>
            <w:tcW w:w="4113" w:type="dxa"/>
            <w:shd w:val="clear" w:color="auto" w:fill="auto"/>
          </w:tcPr>
          <w:p w14:paraId="612DE406" w14:textId="77777777" w:rsidR="006C7F65" w:rsidRPr="00D857D3" w:rsidRDefault="006C7F65" w:rsidP="005F62E3">
            <w:pPr>
              <w:spacing w:after="240"/>
              <w:jc w:val="both"/>
              <w:rPr>
                <w:rFonts w:cstheme="minorHAnsi"/>
                <w:i/>
                <w:sz w:val="24"/>
                <w:szCs w:val="24"/>
              </w:rPr>
            </w:pPr>
            <w:r w:rsidRPr="00D857D3">
              <w:rPr>
                <w:rFonts w:cstheme="minorHAnsi"/>
                <w:i/>
                <w:sz w:val="24"/>
                <w:szCs w:val="24"/>
              </w:rPr>
              <w:t>Reason</w:t>
            </w:r>
            <w:r>
              <w:rPr>
                <w:rFonts w:cstheme="minorHAnsi"/>
                <w:i/>
                <w:sz w:val="24"/>
                <w:szCs w:val="24"/>
              </w:rPr>
              <w:t xml:space="preserve"> </w:t>
            </w:r>
            <w:r w:rsidRPr="00D857D3">
              <w:rPr>
                <w:rFonts w:cstheme="minorHAnsi"/>
                <w:i/>
                <w:sz w:val="24"/>
                <w:szCs w:val="24"/>
              </w:rPr>
              <w:t>for passing this resolution in relation to each matter</w:t>
            </w:r>
          </w:p>
        </w:tc>
        <w:tc>
          <w:tcPr>
            <w:tcW w:w="4057" w:type="dxa"/>
            <w:gridSpan w:val="3"/>
            <w:shd w:val="clear" w:color="auto" w:fill="auto"/>
          </w:tcPr>
          <w:p w14:paraId="3891AC4C" w14:textId="77777777" w:rsidR="006C7F65" w:rsidRPr="00D857D3" w:rsidRDefault="006C7F65" w:rsidP="005F62E3">
            <w:pPr>
              <w:spacing w:after="240"/>
              <w:jc w:val="both"/>
              <w:rPr>
                <w:rFonts w:cstheme="minorHAnsi"/>
                <w:i/>
                <w:sz w:val="24"/>
                <w:szCs w:val="24"/>
              </w:rPr>
            </w:pPr>
            <w:r w:rsidRPr="00D857D3">
              <w:rPr>
                <w:rFonts w:cstheme="minorHAnsi"/>
                <w:i/>
                <w:sz w:val="24"/>
                <w:szCs w:val="24"/>
              </w:rPr>
              <w:t>Ground</w:t>
            </w:r>
            <w:r>
              <w:rPr>
                <w:rFonts w:cstheme="minorHAnsi"/>
                <w:i/>
                <w:sz w:val="24"/>
                <w:szCs w:val="24"/>
              </w:rPr>
              <w:t>(</w:t>
            </w:r>
            <w:r w:rsidRPr="00D857D3">
              <w:rPr>
                <w:rFonts w:cstheme="minorHAnsi"/>
                <w:i/>
                <w:sz w:val="24"/>
                <w:szCs w:val="24"/>
              </w:rPr>
              <w:t>s</w:t>
            </w:r>
            <w:r>
              <w:rPr>
                <w:rFonts w:cstheme="minorHAnsi"/>
                <w:i/>
                <w:sz w:val="24"/>
                <w:szCs w:val="24"/>
              </w:rPr>
              <w:t>)</w:t>
            </w:r>
            <w:r w:rsidRPr="00D857D3">
              <w:rPr>
                <w:rFonts w:cstheme="minorHAnsi"/>
                <w:i/>
                <w:sz w:val="24"/>
                <w:szCs w:val="24"/>
              </w:rPr>
              <w:t xml:space="preserve"> under section 48(1) for the passing of this resolution</w:t>
            </w:r>
          </w:p>
        </w:tc>
      </w:tr>
      <w:tr w:rsidR="006C7F65" w:rsidRPr="00D857D3" w14:paraId="26A85752" w14:textId="77777777" w:rsidTr="006C7F65">
        <w:tc>
          <w:tcPr>
            <w:tcW w:w="4113" w:type="dxa"/>
            <w:shd w:val="clear" w:color="auto" w:fill="auto"/>
          </w:tcPr>
          <w:p w14:paraId="47E6A221" w14:textId="77777777" w:rsidR="006753AC" w:rsidRPr="003222B3" w:rsidRDefault="006753AC" w:rsidP="006753AC">
            <w:pPr>
              <w:spacing w:after="240"/>
              <w:jc w:val="both"/>
              <w:rPr>
                <w:rFonts w:cstheme="minorHAnsi"/>
                <w:sz w:val="24"/>
                <w:szCs w:val="24"/>
              </w:rPr>
            </w:pPr>
            <w:r w:rsidRPr="003222B3">
              <w:rPr>
                <w:rFonts w:cstheme="minorHAnsi"/>
                <w:sz w:val="24"/>
                <w:szCs w:val="24"/>
              </w:rPr>
              <w:t>Certain information contained in this report relates to future bus service procurement and contracting in the Wellington Region. Release of this information would be likely to prejudice or disadvantage the ability of Greater Wellington to carry on negotiations and may affect the probity of the bus services procurement process (section 7(2)(</w:t>
            </w:r>
            <w:proofErr w:type="spellStart"/>
            <w:r w:rsidRPr="003222B3">
              <w:rPr>
                <w:rFonts w:cstheme="minorHAnsi"/>
                <w:sz w:val="24"/>
                <w:szCs w:val="24"/>
              </w:rPr>
              <w:t>i</w:t>
            </w:r>
            <w:proofErr w:type="spellEnd"/>
            <w:r w:rsidRPr="003222B3">
              <w:rPr>
                <w:rFonts w:cstheme="minorHAnsi"/>
                <w:sz w:val="24"/>
                <w:szCs w:val="24"/>
              </w:rPr>
              <w:t>) of the Act).</w:t>
            </w:r>
            <w:r w:rsidRPr="003222B3">
              <w:rPr>
                <w:rFonts w:ascii="Arial" w:hAnsi="Arial" w:cs="Arial"/>
                <w:sz w:val="24"/>
                <w:szCs w:val="24"/>
              </w:rPr>
              <w:t>  </w:t>
            </w:r>
            <w:r w:rsidRPr="003222B3">
              <w:rPr>
                <w:rFonts w:cstheme="minorHAnsi"/>
                <w:sz w:val="24"/>
                <w:szCs w:val="24"/>
              </w:rPr>
              <w:t xml:space="preserve"> </w:t>
            </w:r>
          </w:p>
          <w:p w14:paraId="155D8966" w14:textId="4AFA99D0" w:rsidR="006C7F65" w:rsidRPr="00D857D3" w:rsidRDefault="006753AC" w:rsidP="006753AC">
            <w:pPr>
              <w:jc w:val="both"/>
              <w:rPr>
                <w:rFonts w:cstheme="minorHAnsi"/>
                <w:sz w:val="24"/>
                <w:szCs w:val="24"/>
              </w:rPr>
            </w:pPr>
            <w:r w:rsidRPr="003222B3">
              <w:rPr>
                <w:rFonts w:cstheme="minorHAnsi"/>
                <w:sz w:val="24"/>
                <w:szCs w:val="24"/>
              </w:rPr>
              <w:t xml:space="preserve">Greater Wellington has not been able to identify a public interest favouring disclosure of this </w:t>
            </w:r>
            <w:proofErr w:type="gramStart"/>
            <w:r w:rsidRPr="003222B3">
              <w:rPr>
                <w:rFonts w:cstheme="minorHAnsi"/>
                <w:sz w:val="24"/>
                <w:szCs w:val="24"/>
              </w:rPr>
              <w:t>particular information</w:t>
            </w:r>
            <w:proofErr w:type="gramEnd"/>
            <w:r w:rsidRPr="003222B3">
              <w:rPr>
                <w:rFonts w:cstheme="minorHAnsi"/>
                <w:sz w:val="24"/>
                <w:szCs w:val="24"/>
              </w:rPr>
              <w:t xml:space="preserve"> in public proceedings of the meeting that would override the need to withhold the information</w:t>
            </w:r>
            <w:r>
              <w:rPr>
                <w:rFonts w:cstheme="minorHAnsi"/>
                <w:sz w:val="24"/>
                <w:szCs w:val="24"/>
              </w:rPr>
              <w:t>.</w:t>
            </w:r>
          </w:p>
        </w:tc>
        <w:tc>
          <w:tcPr>
            <w:tcW w:w="4057" w:type="dxa"/>
            <w:gridSpan w:val="3"/>
            <w:shd w:val="clear" w:color="auto" w:fill="auto"/>
          </w:tcPr>
          <w:p w14:paraId="406CBD56" w14:textId="54B96029" w:rsidR="006C7F65" w:rsidRPr="00D857D3" w:rsidRDefault="00D022DA" w:rsidP="005F62E3">
            <w:pPr>
              <w:jc w:val="both"/>
              <w:rPr>
                <w:rFonts w:cstheme="minorHAnsi"/>
                <w:sz w:val="24"/>
                <w:szCs w:val="24"/>
              </w:rPr>
            </w:pPr>
            <w:r w:rsidRPr="0070485D">
              <w:rPr>
                <w:rFonts w:cstheme="minorHAnsi"/>
                <w:sz w:val="24"/>
                <w:szCs w:val="24"/>
              </w:rPr>
              <w:t>The public conduct of this part of the meeting is excluded as per section 7(2)(</w:t>
            </w:r>
            <w:proofErr w:type="spellStart"/>
            <w:r w:rsidRPr="0070485D">
              <w:rPr>
                <w:rFonts w:cstheme="minorHAnsi"/>
                <w:sz w:val="24"/>
                <w:szCs w:val="24"/>
              </w:rPr>
              <w:t>i</w:t>
            </w:r>
            <w:proofErr w:type="spellEnd"/>
            <w:r w:rsidRPr="0070485D">
              <w:rPr>
                <w:rFonts w:cstheme="minorHAnsi"/>
                <w:sz w:val="24"/>
                <w:szCs w:val="24"/>
              </w:rPr>
              <w:t>) of the Act in order enable any local authority holding the information to carry on, without prejudice or disadvantage, negotiations (including commercial and industrial negotiations).</w:t>
            </w:r>
          </w:p>
        </w:tc>
      </w:tr>
      <w:tr w:rsidR="00701DAE" w:rsidRPr="00D857D3" w14:paraId="1F007F3E" w14:textId="77777777" w:rsidTr="00181BEC">
        <w:tc>
          <w:tcPr>
            <w:tcW w:w="0" w:type="auto"/>
            <w:gridSpan w:val="4"/>
            <w:shd w:val="clear" w:color="auto" w:fill="auto"/>
          </w:tcPr>
          <w:p w14:paraId="47EB0A8C" w14:textId="1836B9AE" w:rsidR="00701DAE" w:rsidRPr="00D857D3" w:rsidRDefault="00ED3E1F" w:rsidP="00181BEC">
            <w:pPr>
              <w:spacing w:after="120"/>
              <w:rPr>
                <w:rFonts w:cstheme="minorHAnsi"/>
                <w:b/>
                <w:sz w:val="24"/>
                <w:szCs w:val="24"/>
              </w:rPr>
            </w:pPr>
            <w:r w:rsidRPr="00C35FDB">
              <w:rPr>
                <w:rFonts w:cstheme="minorHAnsi"/>
                <w:b/>
                <w:sz w:val="24"/>
                <w:szCs w:val="24"/>
              </w:rPr>
              <w:t>East by West funding arrangements</w:t>
            </w:r>
            <w:r>
              <w:rPr>
                <w:rFonts w:cstheme="minorHAnsi"/>
                <w:b/>
                <w:sz w:val="24"/>
                <w:szCs w:val="24"/>
              </w:rPr>
              <w:t xml:space="preserve"> – Report RPE24.653</w:t>
            </w:r>
          </w:p>
        </w:tc>
      </w:tr>
      <w:tr w:rsidR="00701DAE" w:rsidRPr="00D857D3" w14:paraId="7F701C48" w14:textId="77777777" w:rsidTr="006C7F65">
        <w:tc>
          <w:tcPr>
            <w:tcW w:w="4164" w:type="dxa"/>
            <w:gridSpan w:val="3"/>
            <w:shd w:val="clear" w:color="auto" w:fill="auto"/>
          </w:tcPr>
          <w:p w14:paraId="711E33F4" w14:textId="36353EA6" w:rsidR="00701DAE" w:rsidRPr="00D857D3" w:rsidRDefault="00701DAE" w:rsidP="00181BEC">
            <w:pPr>
              <w:spacing w:after="240"/>
              <w:jc w:val="both"/>
              <w:rPr>
                <w:rFonts w:cstheme="minorHAnsi"/>
                <w:i/>
                <w:sz w:val="24"/>
                <w:szCs w:val="24"/>
              </w:rPr>
            </w:pPr>
            <w:r w:rsidRPr="00D857D3">
              <w:rPr>
                <w:rFonts w:cstheme="minorHAnsi"/>
                <w:i/>
                <w:sz w:val="24"/>
                <w:szCs w:val="24"/>
              </w:rPr>
              <w:t>Reason</w:t>
            </w:r>
            <w:r w:rsidR="006E0A53">
              <w:rPr>
                <w:rFonts w:cstheme="minorHAnsi"/>
                <w:i/>
                <w:sz w:val="24"/>
                <w:szCs w:val="24"/>
              </w:rPr>
              <w:t xml:space="preserve"> </w:t>
            </w:r>
            <w:r w:rsidRPr="00D857D3">
              <w:rPr>
                <w:rFonts w:cstheme="minorHAnsi"/>
                <w:i/>
                <w:sz w:val="24"/>
                <w:szCs w:val="24"/>
              </w:rPr>
              <w:t>for passing this resolution in relation to each matter</w:t>
            </w:r>
          </w:p>
        </w:tc>
        <w:tc>
          <w:tcPr>
            <w:tcW w:w="4006" w:type="dxa"/>
            <w:shd w:val="clear" w:color="auto" w:fill="auto"/>
          </w:tcPr>
          <w:p w14:paraId="2EBC0DF4" w14:textId="7448A472" w:rsidR="00701DAE" w:rsidRPr="00D857D3" w:rsidRDefault="00701DAE" w:rsidP="00181BEC">
            <w:pPr>
              <w:spacing w:after="240"/>
              <w:jc w:val="both"/>
              <w:rPr>
                <w:rFonts w:cstheme="minorHAnsi"/>
                <w:i/>
                <w:sz w:val="24"/>
                <w:szCs w:val="24"/>
              </w:rPr>
            </w:pPr>
            <w:r w:rsidRPr="00D857D3">
              <w:rPr>
                <w:rFonts w:cstheme="minorHAnsi"/>
                <w:i/>
                <w:sz w:val="24"/>
                <w:szCs w:val="24"/>
              </w:rPr>
              <w:t>Ground</w:t>
            </w:r>
            <w:r w:rsidR="006E0A53">
              <w:rPr>
                <w:rFonts w:cstheme="minorHAnsi"/>
                <w:i/>
                <w:sz w:val="24"/>
                <w:szCs w:val="24"/>
              </w:rPr>
              <w:t>(</w:t>
            </w:r>
            <w:r w:rsidRPr="00D857D3">
              <w:rPr>
                <w:rFonts w:cstheme="minorHAnsi"/>
                <w:i/>
                <w:sz w:val="24"/>
                <w:szCs w:val="24"/>
              </w:rPr>
              <w:t>s</w:t>
            </w:r>
            <w:r w:rsidR="006E0A53">
              <w:rPr>
                <w:rFonts w:cstheme="minorHAnsi"/>
                <w:i/>
                <w:sz w:val="24"/>
                <w:szCs w:val="24"/>
              </w:rPr>
              <w:t>)</w:t>
            </w:r>
            <w:r w:rsidRPr="00D857D3">
              <w:rPr>
                <w:rFonts w:cstheme="minorHAnsi"/>
                <w:i/>
                <w:sz w:val="24"/>
                <w:szCs w:val="24"/>
              </w:rPr>
              <w:t xml:space="preserve"> under section 48(1) for the passing of this resolution</w:t>
            </w:r>
          </w:p>
        </w:tc>
      </w:tr>
      <w:tr w:rsidR="00701DAE" w:rsidRPr="00D857D3" w14:paraId="5E43D379" w14:textId="77777777" w:rsidTr="006C7F65">
        <w:tc>
          <w:tcPr>
            <w:tcW w:w="4164" w:type="dxa"/>
            <w:gridSpan w:val="3"/>
            <w:shd w:val="clear" w:color="auto" w:fill="auto"/>
          </w:tcPr>
          <w:p w14:paraId="53D9E309" w14:textId="77777777" w:rsidR="00191ADF" w:rsidRDefault="00191ADF" w:rsidP="00191ADF">
            <w:pPr>
              <w:spacing w:after="240"/>
              <w:jc w:val="both"/>
              <w:rPr>
                <w:rFonts w:cstheme="minorHAnsi"/>
                <w:sz w:val="24"/>
                <w:szCs w:val="24"/>
              </w:rPr>
            </w:pPr>
            <w:r w:rsidRPr="00D354B8">
              <w:rPr>
                <w:rFonts w:cstheme="minorHAnsi"/>
                <w:sz w:val="24"/>
                <w:szCs w:val="24"/>
              </w:rPr>
              <w:t>Information contained in this report is commercially sensitive. Release of this information would be likely to prejudice or disadvantage the ability of Greater Wellington to carry on commercial negotiations (section 7(2)(</w:t>
            </w:r>
            <w:proofErr w:type="spellStart"/>
            <w:r w:rsidRPr="00D354B8">
              <w:rPr>
                <w:rFonts w:cstheme="minorHAnsi"/>
                <w:sz w:val="24"/>
                <w:szCs w:val="24"/>
              </w:rPr>
              <w:t>i</w:t>
            </w:r>
            <w:proofErr w:type="spellEnd"/>
            <w:r w:rsidRPr="00D354B8">
              <w:rPr>
                <w:rFonts w:cstheme="minorHAnsi"/>
                <w:sz w:val="24"/>
                <w:szCs w:val="24"/>
              </w:rPr>
              <w:t xml:space="preserve">)).  </w:t>
            </w:r>
          </w:p>
          <w:p w14:paraId="346F8218" w14:textId="52D42450" w:rsidR="00701DAE" w:rsidRPr="00D857D3" w:rsidRDefault="00191ADF" w:rsidP="00191ADF">
            <w:pPr>
              <w:jc w:val="both"/>
              <w:rPr>
                <w:rFonts w:cstheme="minorHAnsi"/>
                <w:sz w:val="24"/>
                <w:szCs w:val="24"/>
              </w:rPr>
            </w:pPr>
            <w:r w:rsidRPr="00D354B8">
              <w:rPr>
                <w:rFonts w:cstheme="minorHAnsi"/>
                <w:sz w:val="24"/>
                <w:szCs w:val="24"/>
              </w:rPr>
              <w:t>Greater Wellington has not been able to identify a public interest favouring disclosure of this information in public proceedings of the meeting that would override the need to withhold the information.</w:t>
            </w:r>
          </w:p>
        </w:tc>
        <w:tc>
          <w:tcPr>
            <w:tcW w:w="4006" w:type="dxa"/>
            <w:shd w:val="clear" w:color="auto" w:fill="auto"/>
          </w:tcPr>
          <w:p w14:paraId="34DEB147" w14:textId="2EBC87EB" w:rsidR="00701DAE" w:rsidRPr="00D857D3" w:rsidRDefault="004A13AE" w:rsidP="00181BEC">
            <w:pPr>
              <w:jc w:val="both"/>
              <w:rPr>
                <w:rFonts w:cstheme="minorHAnsi"/>
                <w:sz w:val="24"/>
                <w:szCs w:val="24"/>
              </w:rPr>
            </w:pPr>
            <w:r w:rsidRPr="0070485D">
              <w:rPr>
                <w:rFonts w:cstheme="minorHAnsi"/>
                <w:sz w:val="24"/>
                <w:szCs w:val="24"/>
              </w:rPr>
              <w:t>The public conduct of this part of the meeting is excluded as per section 7(2)(</w:t>
            </w:r>
            <w:proofErr w:type="spellStart"/>
            <w:r w:rsidRPr="0070485D">
              <w:rPr>
                <w:rFonts w:cstheme="minorHAnsi"/>
                <w:sz w:val="24"/>
                <w:szCs w:val="24"/>
              </w:rPr>
              <w:t>i</w:t>
            </w:r>
            <w:proofErr w:type="spellEnd"/>
            <w:r w:rsidRPr="0070485D">
              <w:rPr>
                <w:rFonts w:cstheme="minorHAnsi"/>
                <w:sz w:val="24"/>
                <w:szCs w:val="24"/>
              </w:rPr>
              <w:t>) of the Act in order enable any local authority holding the information to carry on, without prejudice or disadvantage, negotiations (including commercial and industrial negotiations)</w:t>
            </w:r>
            <w:r>
              <w:rPr>
                <w:rFonts w:cstheme="minorHAnsi"/>
                <w:sz w:val="24"/>
                <w:szCs w:val="24"/>
              </w:rPr>
              <w:t>.</w:t>
            </w:r>
          </w:p>
        </w:tc>
      </w:tr>
    </w:tbl>
    <w:p w14:paraId="6B14AB43" w14:textId="77777777" w:rsidR="00CD30E1" w:rsidRPr="00D857D3" w:rsidRDefault="00CD30E1" w:rsidP="00CD30E1">
      <w:pPr>
        <w:spacing w:before="240" w:after="240" w:line="240" w:lineRule="auto"/>
        <w:ind w:left="851"/>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lastRenderedPageBreak/>
        <w:t>This resolution is made in reliance on section 48(1)(a) of the Act and the particular interest or interests protected by section 6 or section 7 of that Act or section 6 or section 7 or section 9 of the Official Information Act 1982, as the case may require, which would be prejudiced by the holding of the whole or the relevant part of the proceedings of the meeting in public.</w:t>
      </w:r>
    </w:p>
    <w:p w14:paraId="3F9A105E" w14:textId="0E9BA9D4" w:rsidR="00701DAE" w:rsidRPr="00D857D3" w:rsidRDefault="00701DAE" w:rsidP="00F02BF1">
      <w:pPr>
        <w:spacing w:before="240" w:after="240" w:line="240" w:lineRule="auto"/>
        <w:ind w:left="567"/>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The motion was </w:t>
      </w:r>
      <w:r w:rsidRPr="00D857D3">
        <w:rPr>
          <w:rFonts w:eastAsia="Times New Roman" w:cs="Calibri"/>
          <w:b/>
          <w:spacing w:val="-3"/>
          <w:sz w:val="24"/>
          <w:szCs w:val="20"/>
          <w:lang w:val="en-GB" w:eastAsia="en-GB"/>
        </w:rPr>
        <w:t>carried</w:t>
      </w:r>
      <w:r w:rsidRPr="00D857D3">
        <w:rPr>
          <w:rFonts w:eastAsia="Times New Roman" w:cs="Calibri"/>
          <w:spacing w:val="-3"/>
          <w:sz w:val="24"/>
          <w:szCs w:val="20"/>
          <w:lang w:val="en-GB" w:eastAsia="en-GB"/>
        </w:rPr>
        <w:t>.</w:t>
      </w:r>
    </w:p>
    <w:p w14:paraId="7D30135B" w14:textId="005253F2" w:rsidR="00701DAE" w:rsidRPr="00D857D3" w:rsidRDefault="00227DBE" w:rsidP="00227DBE">
      <w:pPr>
        <w:spacing w:before="120" w:after="720" w:line="240" w:lineRule="auto"/>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The </w:t>
      </w:r>
      <w:r w:rsidRPr="009931FE">
        <w:rPr>
          <w:rFonts w:eastAsia="Times New Roman" w:cs="Calibri"/>
          <w:spacing w:val="-3"/>
          <w:sz w:val="24"/>
          <w:szCs w:val="20"/>
          <w:lang w:val="en-GB" w:eastAsia="en-GB"/>
        </w:rPr>
        <w:t>public part of the meeting</w:t>
      </w:r>
      <w:r w:rsidRPr="00D857D3">
        <w:rPr>
          <w:rFonts w:eastAsia="Times New Roman" w:cs="Calibri"/>
          <w:spacing w:val="-3"/>
          <w:sz w:val="24"/>
          <w:szCs w:val="20"/>
          <w:lang w:val="en-GB" w:eastAsia="en-GB"/>
        </w:rPr>
        <w:t xml:space="preserve"> closed at</w:t>
      </w:r>
      <w:r w:rsidR="00591EFF">
        <w:rPr>
          <w:rFonts w:eastAsia="Times New Roman" w:cs="Calibri"/>
          <w:spacing w:val="-3"/>
          <w:sz w:val="24"/>
          <w:szCs w:val="20"/>
          <w:lang w:val="en-GB" w:eastAsia="en-GB"/>
        </w:rPr>
        <w:t xml:space="preserve"> 11.04am.</w:t>
      </w:r>
    </w:p>
    <w:p w14:paraId="5E1EC933" w14:textId="77777777" w:rsidR="009931FE" w:rsidRDefault="009931FE" w:rsidP="00701DAE">
      <w:pPr>
        <w:spacing w:before="120" w:line="240" w:lineRule="auto"/>
        <w:jc w:val="both"/>
        <w:rPr>
          <w:rFonts w:eastAsia="Times New Roman" w:cs="Calibri"/>
          <w:color w:val="FF0000"/>
          <w:spacing w:val="-3"/>
          <w:sz w:val="24"/>
          <w:szCs w:val="20"/>
          <w:lang w:val="en-GB" w:eastAsia="en-GB"/>
        </w:rPr>
      </w:pPr>
    </w:p>
    <w:p w14:paraId="5AB3E101" w14:textId="5A22E49D" w:rsidR="00227DBE" w:rsidRPr="00D857D3" w:rsidRDefault="00227DBE" w:rsidP="00701DAE">
      <w:pPr>
        <w:spacing w:before="120" w:line="240" w:lineRule="auto"/>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 xml:space="preserve">Councillor </w:t>
      </w:r>
      <w:r w:rsidR="009931FE">
        <w:rPr>
          <w:rFonts w:eastAsia="Times New Roman" w:cs="Calibri"/>
          <w:spacing w:val="-3"/>
          <w:sz w:val="24"/>
          <w:szCs w:val="20"/>
          <w:lang w:val="en-GB" w:eastAsia="en-GB"/>
        </w:rPr>
        <w:t>D Ponter</w:t>
      </w:r>
    </w:p>
    <w:p w14:paraId="41CBC3DF" w14:textId="77777777" w:rsidR="00227DBE" w:rsidRPr="00D857D3" w:rsidRDefault="00227DBE" w:rsidP="00227DBE">
      <w:pPr>
        <w:spacing w:before="120" w:after="480" w:line="240" w:lineRule="auto"/>
        <w:jc w:val="both"/>
        <w:rPr>
          <w:rFonts w:eastAsia="Times New Roman" w:cs="Calibri"/>
          <w:b/>
          <w:spacing w:val="-3"/>
          <w:sz w:val="24"/>
          <w:szCs w:val="20"/>
          <w:lang w:val="en-GB" w:eastAsia="en-GB"/>
        </w:rPr>
      </w:pPr>
      <w:r w:rsidRPr="00D857D3">
        <w:rPr>
          <w:rFonts w:eastAsia="Times New Roman" w:cs="Calibri"/>
          <w:b/>
          <w:spacing w:val="-3"/>
          <w:sz w:val="24"/>
          <w:szCs w:val="20"/>
          <w:lang w:val="en-GB" w:eastAsia="en-GB"/>
        </w:rPr>
        <w:t>Chair</w:t>
      </w:r>
    </w:p>
    <w:p w14:paraId="41261A0D" w14:textId="77777777" w:rsidR="00227DBE" w:rsidRDefault="00227DBE" w:rsidP="00227DBE">
      <w:pPr>
        <w:spacing w:before="120" w:after="480" w:line="240" w:lineRule="auto"/>
        <w:jc w:val="both"/>
        <w:rPr>
          <w:rFonts w:eastAsia="Times New Roman" w:cs="Calibri"/>
          <w:spacing w:val="-3"/>
          <w:sz w:val="24"/>
          <w:szCs w:val="20"/>
          <w:lang w:val="en-GB" w:eastAsia="en-GB"/>
        </w:rPr>
      </w:pPr>
      <w:r w:rsidRPr="00D857D3">
        <w:rPr>
          <w:rFonts w:eastAsia="Times New Roman" w:cs="Calibri"/>
          <w:spacing w:val="-3"/>
          <w:sz w:val="24"/>
          <w:szCs w:val="20"/>
          <w:lang w:val="en-GB" w:eastAsia="en-GB"/>
        </w:rPr>
        <w:t>Date:</w:t>
      </w:r>
    </w:p>
    <w:p w14:paraId="5D1EB499" w14:textId="77777777" w:rsidR="008C678C" w:rsidRDefault="008C678C" w:rsidP="00227DBE">
      <w:pPr>
        <w:spacing w:before="120" w:after="480" w:line="240" w:lineRule="auto"/>
        <w:jc w:val="both"/>
        <w:rPr>
          <w:rFonts w:eastAsia="Times New Roman" w:cs="Calibri"/>
          <w:spacing w:val="-3"/>
          <w:sz w:val="24"/>
          <w:szCs w:val="20"/>
          <w:lang w:val="en-GB" w:eastAsia="en-GB"/>
        </w:rPr>
      </w:pPr>
    </w:p>
    <w:p w14:paraId="5DC1DC15" w14:textId="77777777" w:rsidR="008C678C" w:rsidRDefault="008C678C" w:rsidP="00227DBE">
      <w:pPr>
        <w:spacing w:before="120" w:after="480" w:line="240" w:lineRule="auto"/>
        <w:jc w:val="both"/>
        <w:rPr>
          <w:rFonts w:eastAsia="Times New Roman" w:cs="Calibri"/>
          <w:spacing w:val="-3"/>
          <w:sz w:val="24"/>
          <w:szCs w:val="20"/>
          <w:lang w:val="en-GB" w:eastAsia="en-GB"/>
        </w:rPr>
      </w:pPr>
    </w:p>
    <w:p w14:paraId="31C31CBF" w14:textId="77777777" w:rsidR="008C678C" w:rsidRDefault="008C678C" w:rsidP="00227DBE">
      <w:pPr>
        <w:spacing w:before="120" w:after="480" w:line="240" w:lineRule="auto"/>
        <w:jc w:val="both"/>
        <w:rPr>
          <w:rFonts w:eastAsia="Times New Roman" w:cs="Calibri"/>
          <w:spacing w:val="-3"/>
          <w:sz w:val="24"/>
          <w:szCs w:val="20"/>
          <w:lang w:val="en-GB" w:eastAsia="en-GB"/>
        </w:rPr>
      </w:pPr>
    </w:p>
    <w:p w14:paraId="238EED05" w14:textId="77777777" w:rsidR="008C678C" w:rsidRDefault="008C678C" w:rsidP="00227DBE">
      <w:pPr>
        <w:spacing w:before="120" w:after="480" w:line="240" w:lineRule="auto"/>
        <w:jc w:val="both"/>
        <w:rPr>
          <w:rFonts w:eastAsia="Times New Roman" w:cs="Calibri"/>
          <w:spacing w:val="-3"/>
          <w:sz w:val="24"/>
          <w:szCs w:val="20"/>
          <w:lang w:val="en-GB" w:eastAsia="en-GB"/>
        </w:rPr>
      </w:pPr>
    </w:p>
    <w:p w14:paraId="70771B27" w14:textId="77777777" w:rsidR="00C73C23" w:rsidRPr="00D857D3" w:rsidRDefault="00C73C23" w:rsidP="00227DBE">
      <w:pPr>
        <w:spacing w:before="120" w:after="480" w:line="240" w:lineRule="auto"/>
        <w:jc w:val="both"/>
        <w:rPr>
          <w:rFonts w:eastAsia="Times New Roman" w:cs="Calibri"/>
          <w:spacing w:val="-3"/>
          <w:sz w:val="24"/>
          <w:szCs w:val="20"/>
          <w:lang w:val="en-GB" w:eastAsia="en-GB"/>
        </w:rPr>
      </w:pPr>
    </w:p>
    <w:sectPr w:rsidR="00C73C23" w:rsidRPr="00D857D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CFA1A" w14:textId="77777777" w:rsidR="004F4461" w:rsidRDefault="004F4461" w:rsidP="00F5731F">
      <w:pPr>
        <w:spacing w:after="0" w:line="240" w:lineRule="auto"/>
      </w:pPr>
      <w:r>
        <w:separator/>
      </w:r>
    </w:p>
  </w:endnote>
  <w:endnote w:type="continuationSeparator" w:id="0">
    <w:p w14:paraId="03494FFD" w14:textId="77777777" w:rsidR="004F4461" w:rsidRDefault="004F4461" w:rsidP="00F5731F">
      <w:pPr>
        <w:spacing w:after="0" w:line="240" w:lineRule="auto"/>
      </w:pPr>
      <w:r>
        <w:continuationSeparator/>
      </w:r>
    </w:p>
  </w:endnote>
  <w:endnote w:type="continuationNotice" w:id="1">
    <w:p w14:paraId="23922472" w14:textId="77777777" w:rsidR="004F4461" w:rsidRDefault="004F4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54B01" w14:textId="77777777" w:rsidR="00EB1313" w:rsidRDefault="00EB1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CF3AB" w14:textId="77777777" w:rsidR="00EB1313" w:rsidRDefault="00EB1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7B389" w14:textId="77777777" w:rsidR="00EB1313" w:rsidRDefault="00EB1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A0E5B" w14:textId="77777777" w:rsidR="004F4461" w:rsidRDefault="004F4461" w:rsidP="00F5731F">
      <w:pPr>
        <w:spacing w:after="0" w:line="240" w:lineRule="auto"/>
      </w:pPr>
      <w:r>
        <w:separator/>
      </w:r>
    </w:p>
  </w:footnote>
  <w:footnote w:type="continuationSeparator" w:id="0">
    <w:p w14:paraId="63C9599A" w14:textId="77777777" w:rsidR="004F4461" w:rsidRDefault="004F4461" w:rsidP="00F5731F">
      <w:pPr>
        <w:spacing w:after="0" w:line="240" w:lineRule="auto"/>
      </w:pPr>
      <w:r>
        <w:continuationSeparator/>
      </w:r>
    </w:p>
  </w:footnote>
  <w:footnote w:type="continuationNotice" w:id="1">
    <w:p w14:paraId="3653E69C" w14:textId="77777777" w:rsidR="004F4461" w:rsidRDefault="004F44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B445B" w14:textId="23D01ACD" w:rsidR="00EB1313" w:rsidRDefault="00EB1313">
    <w:pPr>
      <w:pStyle w:val="Header"/>
    </w:pPr>
    <w:r>
      <w:rPr>
        <w:noProof/>
      </w:rPr>
      <w:pict w14:anchorId="18161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234079" o:spid="_x0000_s1026"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UNCONFIRM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7C6AD" w14:textId="109783D6" w:rsidR="00EB1313" w:rsidRDefault="00EB1313">
    <w:pPr>
      <w:pStyle w:val="Header"/>
    </w:pPr>
    <w:r>
      <w:rPr>
        <w:noProof/>
      </w:rPr>
      <w:pict w14:anchorId="7A93B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234080" o:spid="_x0000_s1027" type="#_x0000_t136" style="position:absolute;margin-left:0;margin-top:0;width:509pt;height:127.25pt;rotation:315;z-index:-251653120;mso-position-horizontal:center;mso-position-horizontal-relative:margin;mso-position-vertical:center;mso-position-vertical-relative:margin" o:allowincell="f" fillcolor="silver" stroked="f">
          <v:fill opacity=".5"/>
          <v:textpath style="font-family:&quot;Calibri&quot;;font-size:1pt" string="UNCONFIRM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EEA45" w14:textId="078CA488" w:rsidR="00EB1313" w:rsidRDefault="00EB1313">
    <w:pPr>
      <w:pStyle w:val="Header"/>
    </w:pPr>
    <w:r>
      <w:rPr>
        <w:noProof/>
      </w:rPr>
      <w:pict w14:anchorId="3C6B9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234078" o:spid="_x0000_s1025"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UNCONFIRM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5FCA"/>
    <w:multiLevelType w:val="hybridMultilevel"/>
    <w:tmpl w:val="2D50D57E"/>
    <w:lvl w:ilvl="0" w:tplc="C514361A">
      <w:start w:val="1"/>
      <w:numFmt w:val="decimal"/>
      <w:lvlText w:val="%1"/>
      <w:lvlJc w:val="left"/>
      <w:pPr>
        <w:ind w:left="360" w:hanging="360"/>
      </w:pPr>
      <w:rPr>
        <w:rFonts w:hint="default"/>
        <w:b w:val="0"/>
        <w:color w:val="auto"/>
        <w:sz w:val="24"/>
        <w:szCs w:val="24"/>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3D660A8"/>
    <w:multiLevelType w:val="multilevel"/>
    <w:tmpl w:val="0E10FE84"/>
    <w:lvl w:ilvl="0">
      <w:start w:val="1"/>
      <w:numFmt w:val="decimal"/>
      <w:pStyle w:val="Recms"/>
      <w:lvlText w:val="%1"/>
      <w:lvlJc w:val="left"/>
      <w:pPr>
        <w:ind w:left="851" w:hanging="567"/>
      </w:pPr>
      <w:rPr>
        <w:rFonts w:ascii="Aptos" w:hAnsi="Aptos" w:hint="default"/>
        <w:sz w:val="24"/>
      </w:rPr>
    </w:lvl>
    <w:lvl w:ilvl="1">
      <w:start w:val="1"/>
      <w:numFmt w:val="lowerLetter"/>
      <w:lvlText w:val="%2"/>
      <w:lvlJc w:val="left"/>
      <w:pPr>
        <w:ind w:left="1418" w:hanging="567"/>
      </w:pPr>
      <w:rPr>
        <w:rFonts w:hint="default"/>
      </w:rPr>
    </w:lvl>
    <w:lvl w:ilvl="2">
      <w:start w:val="1"/>
      <w:numFmt w:val="lowerRoman"/>
      <w:lvlText w:val="%3"/>
      <w:lvlJc w:val="left"/>
      <w:pPr>
        <w:ind w:left="1985" w:hanging="567"/>
      </w:pPr>
      <w:rPr>
        <w:rFonts w:hint="default"/>
      </w:rPr>
    </w:lvl>
    <w:lvl w:ilvl="3">
      <w:start w:val="1"/>
      <w:numFmt w:val="none"/>
      <w:lvlRestart w:val="0"/>
      <w:lvlText w:val="%4"/>
      <w:lvlJc w:val="left"/>
      <w:pPr>
        <w:ind w:left="2880" w:hanging="360"/>
      </w:pPr>
      <w:rPr>
        <w:rFonts w:hint="default"/>
      </w:rPr>
    </w:lvl>
    <w:lvl w:ilvl="4">
      <w:start w:val="1"/>
      <w:numFmt w:val="none"/>
      <w:lvlRestart w:val="0"/>
      <w:lvlText w:val="%5"/>
      <w:lvlJc w:val="left"/>
      <w:pPr>
        <w:ind w:left="3600" w:hanging="360"/>
      </w:pPr>
      <w:rPr>
        <w:rFonts w:hint="default"/>
      </w:rPr>
    </w:lvl>
    <w:lvl w:ilvl="5">
      <w:start w:val="1"/>
      <w:numFmt w:val="none"/>
      <w:lvlRestart w:val="0"/>
      <w:lvlText w:val="%6"/>
      <w:lvlJc w:val="right"/>
      <w:pPr>
        <w:ind w:left="4320" w:hanging="180"/>
      </w:pPr>
      <w:rPr>
        <w:rFonts w:hint="default"/>
      </w:rPr>
    </w:lvl>
    <w:lvl w:ilvl="6">
      <w:start w:val="1"/>
      <w:numFmt w:val="none"/>
      <w:lvlRestart w:val="0"/>
      <w:lvlText w:val=""/>
      <w:lvlJc w:val="left"/>
      <w:pPr>
        <w:ind w:left="5040" w:hanging="360"/>
      </w:pPr>
      <w:rPr>
        <w:rFonts w:hint="default"/>
      </w:rPr>
    </w:lvl>
    <w:lvl w:ilvl="7">
      <w:start w:val="1"/>
      <w:numFmt w:val="lowerLetter"/>
      <w:lvlRestart w:val="0"/>
      <w:lvlText w:val="%8"/>
      <w:lvlJc w:val="left"/>
      <w:pPr>
        <w:ind w:left="5760" w:hanging="360"/>
      </w:pPr>
      <w:rPr>
        <w:rFonts w:hint="default"/>
      </w:rPr>
    </w:lvl>
    <w:lvl w:ilvl="8">
      <w:start w:val="1"/>
      <w:numFmt w:val="none"/>
      <w:lvlRestart w:val="0"/>
      <w:lvlText w:val=""/>
      <w:lvlJc w:val="right"/>
      <w:pPr>
        <w:ind w:left="6480" w:hanging="180"/>
      </w:pPr>
      <w:rPr>
        <w:rFonts w:hint="default"/>
      </w:rPr>
    </w:lvl>
  </w:abstractNum>
  <w:abstractNum w:abstractNumId="2" w15:restartNumberingAfterBreak="0">
    <w:nsid w:val="08D805A6"/>
    <w:multiLevelType w:val="hybridMultilevel"/>
    <w:tmpl w:val="340C088E"/>
    <w:lvl w:ilvl="0" w:tplc="FB768B52">
      <w:start w:val="1"/>
      <w:numFmt w:val="decimal"/>
      <w:lvlText w:val="%1"/>
      <w:lvlJc w:val="left"/>
      <w:pPr>
        <w:ind w:left="360" w:hanging="360"/>
      </w:pPr>
      <w:rPr>
        <w:rFonts w:hint="default"/>
        <w:b/>
        <w:color w:val="auto"/>
        <w:sz w:val="24"/>
        <w:szCs w:val="24"/>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8034D6A"/>
    <w:multiLevelType w:val="hybridMultilevel"/>
    <w:tmpl w:val="2D50D57E"/>
    <w:lvl w:ilvl="0" w:tplc="C514361A">
      <w:start w:val="1"/>
      <w:numFmt w:val="decimal"/>
      <w:lvlText w:val="%1"/>
      <w:lvlJc w:val="left"/>
      <w:pPr>
        <w:ind w:left="360" w:hanging="360"/>
      </w:pPr>
      <w:rPr>
        <w:rFonts w:hint="default"/>
        <w:b w:val="0"/>
        <w:color w:val="auto"/>
        <w:sz w:val="24"/>
        <w:szCs w:val="24"/>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9D12BB4"/>
    <w:multiLevelType w:val="hybridMultilevel"/>
    <w:tmpl w:val="2D50D57E"/>
    <w:lvl w:ilvl="0" w:tplc="C514361A">
      <w:start w:val="1"/>
      <w:numFmt w:val="decimal"/>
      <w:lvlText w:val="%1"/>
      <w:lvlJc w:val="left"/>
      <w:pPr>
        <w:ind w:left="360" w:hanging="360"/>
      </w:pPr>
      <w:rPr>
        <w:rFonts w:hint="default"/>
        <w:b w:val="0"/>
        <w:color w:val="auto"/>
        <w:sz w:val="24"/>
        <w:szCs w:val="24"/>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E596C5B"/>
    <w:multiLevelType w:val="hybridMultilevel"/>
    <w:tmpl w:val="5EAC5C50"/>
    <w:lvl w:ilvl="0" w:tplc="FFFFFFFF">
      <w:start w:val="1"/>
      <w:numFmt w:val="decimal"/>
      <w:lvlText w:val="%1"/>
      <w:lvlJc w:val="left"/>
      <w:pPr>
        <w:ind w:left="1440" w:hanging="360"/>
      </w:pPr>
      <w:rPr>
        <w:rFonts w:hint="default"/>
        <w:b w:val="0"/>
        <w:color w:val="auto"/>
        <w:sz w:val="24"/>
        <w:szCs w:val="24"/>
      </w:rPr>
    </w:lvl>
    <w:lvl w:ilvl="1" w:tplc="368883EC">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17229F7"/>
    <w:multiLevelType w:val="hybridMultilevel"/>
    <w:tmpl w:val="2D50D57E"/>
    <w:lvl w:ilvl="0" w:tplc="C514361A">
      <w:start w:val="1"/>
      <w:numFmt w:val="decimal"/>
      <w:lvlText w:val="%1"/>
      <w:lvlJc w:val="left"/>
      <w:pPr>
        <w:ind w:left="360" w:hanging="360"/>
      </w:pPr>
      <w:rPr>
        <w:rFonts w:hint="default"/>
        <w:b w:val="0"/>
        <w:color w:val="auto"/>
        <w:sz w:val="24"/>
        <w:szCs w:val="24"/>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33E17617"/>
    <w:multiLevelType w:val="hybridMultilevel"/>
    <w:tmpl w:val="2D50D57E"/>
    <w:lvl w:ilvl="0" w:tplc="C514361A">
      <w:start w:val="1"/>
      <w:numFmt w:val="decimal"/>
      <w:lvlText w:val="%1"/>
      <w:lvlJc w:val="left"/>
      <w:pPr>
        <w:ind w:left="360" w:hanging="360"/>
      </w:pPr>
      <w:rPr>
        <w:rFonts w:hint="default"/>
        <w:b w:val="0"/>
        <w:color w:val="auto"/>
        <w:sz w:val="24"/>
        <w:szCs w:val="24"/>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5E5B1CCC"/>
    <w:multiLevelType w:val="hybridMultilevel"/>
    <w:tmpl w:val="E1644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22D143A"/>
    <w:multiLevelType w:val="hybridMultilevel"/>
    <w:tmpl w:val="5EAC5C50"/>
    <w:lvl w:ilvl="0" w:tplc="FFFFFFFF">
      <w:start w:val="1"/>
      <w:numFmt w:val="decimal"/>
      <w:lvlText w:val="%1"/>
      <w:lvlJc w:val="left"/>
      <w:pPr>
        <w:ind w:left="1440" w:hanging="360"/>
      </w:pPr>
      <w:rPr>
        <w:rFonts w:hint="default"/>
        <w:b w:val="0"/>
        <w:color w:val="auto"/>
        <w:sz w:val="24"/>
        <w:szCs w:val="24"/>
      </w:r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5301C02"/>
    <w:multiLevelType w:val="hybridMultilevel"/>
    <w:tmpl w:val="55622704"/>
    <w:lvl w:ilvl="0" w:tplc="910E6270">
      <w:start w:val="2"/>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C605B42"/>
    <w:multiLevelType w:val="hybridMultilevel"/>
    <w:tmpl w:val="24C01B78"/>
    <w:lvl w:ilvl="0" w:tplc="C5C0EF18">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6347957"/>
    <w:multiLevelType w:val="multilevel"/>
    <w:tmpl w:val="F4B67A9E"/>
    <w:lvl w:ilvl="0">
      <w:start w:val="1"/>
      <w:numFmt w:val="decimal"/>
      <w:lvlText w:val="%1."/>
      <w:lvlJc w:val="left"/>
      <w:pPr>
        <w:tabs>
          <w:tab w:val="num" w:pos="567"/>
        </w:tabs>
        <w:ind w:left="567" w:hanging="567"/>
      </w:pPr>
      <w:rPr>
        <w:rFonts w:ascii="Calibri" w:hAnsi="Calibri" w:hint="default"/>
        <w:caps w:val="0"/>
        <w:strike w:val="0"/>
        <w:dstrike w:val="0"/>
        <w:vanish w:val="0"/>
        <w:color w:val="auto"/>
        <w:sz w:val="24"/>
        <w:vertAlign w:val="baseline"/>
      </w:rPr>
    </w:lvl>
    <w:lvl w:ilvl="1">
      <w:start w:val="1"/>
      <w:numFmt w:val="lowerLetter"/>
      <w:lvlText w:val="%2"/>
      <w:lvlJc w:val="left"/>
      <w:pPr>
        <w:tabs>
          <w:tab w:val="num" w:pos="1134"/>
        </w:tabs>
        <w:ind w:left="1134" w:hanging="567"/>
      </w:pPr>
      <w:rPr>
        <w:rFonts w:hint="default"/>
        <w:i w:val="0"/>
      </w:rPr>
    </w:lvl>
    <w:lvl w:ilvl="2">
      <w:start w:val="1"/>
      <w:numFmt w:val="bullet"/>
      <w:lvlText w:val=""/>
      <w:lvlJc w:val="left"/>
      <w:pPr>
        <w:ind w:left="1494" w:hanging="360"/>
      </w:pPr>
      <w:rPr>
        <w:rFonts w:ascii="Symbol" w:hAnsi="Symbol"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3" w15:restartNumberingAfterBreak="0">
    <w:nsid w:val="76987FBB"/>
    <w:multiLevelType w:val="hybridMultilevel"/>
    <w:tmpl w:val="5EAC5C50"/>
    <w:lvl w:ilvl="0" w:tplc="FFFFFFFF">
      <w:start w:val="1"/>
      <w:numFmt w:val="decimal"/>
      <w:lvlText w:val="%1"/>
      <w:lvlJc w:val="left"/>
      <w:pPr>
        <w:ind w:left="1440" w:hanging="360"/>
      </w:pPr>
      <w:rPr>
        <w:rFonts w:hint="default"/>
        <w:b w:val="0"/>
        <w:color w:val="auto"/>
        <w:sz w:val="24"/>
        <w:szCs w:val="24"/>
      </w:r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68398175">
    <w:abstractNumId w:val="2"/>
  </w:num>
  <w:num w:numId="2" w16cid:durableId="953095060">
    <w:abstractNumId w:val="7"/>
  </w:num>
  <w:num w:numId="3" w16cid:durableId="672995815">
    <w:abstractNumId w:val="4"/>
  </w:num>
  <w:num w:numId="4" w16cid:durableId="63191037">
    <w:abstractNumId w:val="0"/>
  </w:num>
  <w:num w:numId="5" w16cid:durableId="2032879559">
    <w:abstractNumId w:val="3"/>
  </w:num>
  <w:num w:numId="6" w16cid:durableId="1700274889">
    <w:abstractNumId w:val="6"/>
  </w:num>
  <w:num w:numId="7" w16cid:durableId="1427581678">
    <w:abstractNumId w:val="11"/>
  </w:num>
  <w:num w:numId="8" w16cid:durableId="688071054">
    <w:abstractNumId w:val="10"/>
  </w:num>
  <w:num w:numId="9" w16cid:durableId="1712920252">
    <w:abstractNumId w:val="1"/>
  </w:num>
  <w:num w:numId="10" w16cid:durableId="792602546">
    <w:abstractNumId w:val="5"/>
  </w:num>
  <w:num w:numId="11" w16cid:durableId="847787751">
    <w:abstractNumId w:val="12"/>
  </w:num>
  <w:num w:numId="12" w16cid:durableId="854270984">
    <w:abstractNumId w:val="9"/>
  </w:num>
  <w:num w:numId="13" w16cid:durableId="47187119">
    <w:abstractNumId w:val="13"/>
  </w:num>
  <w:num w:numId="14" w16cid:durableId="1790931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1F"/>
    <w:rsid w:val="0004618D"/>
    <w:rsid w:val="00050857"/>
    <w:rsid w:val="00054C2C"/>
    <w:rsid w:val="0006782F"/>
    <w:rsid w:val="000C4E2E"/>
    <w:rsid w:val="000D0DAF"/>
    <w:rsid w:val="000E174D"/>
    <w:rsid w:val="000F221C"/>
    <w:rsid w:val="000F69AC"/>
    <w:rsid w:val="00107016"/>
    <w:rsid w:val="00120E78"/>
    <w:rsid w:val="00154A65"/>
    <w:rsid w:val="001701E8"/>
    <w:rsid w:val="0018258B"/>
    <w:rsid w:val="00191ADF"/>
    <w:rsid w:val="00194678"/>
    <w:rsid w:val="001C01C7"/>
    <w:rsid w:val="001C3406"/>
    <w:rsid w:val="001D3FD5"/>
    <w:rsid w:val="00204C7B"/>
    <w:rsid w:val="00213869"/>
    <w:rsid w:val="00214C08"/>
    <w:rsid w:val="00227DBE"/>
    <w:rsid w:val="00230AC1"/>
    <w:rsid w:val="00235627"/>
    <w:rsid w:val="00241D30"/>
    <w:rsid w:val="002C5F1F"/>
    <w:rsid w:val="002C7EC6"/>
    <w:rsid w:val="002E43A2"/>
    <w:rsid w:val="002E79C0"/>
    <w:rsid w:val="002F53A5"/>
    <w:rsid w:val="0033100D"/>
    <w:rsid w:val="00384424"/>
    <w:rsid w:val="00390F60"/>
    <w:rsid w:val="0039242F"/>
    <w:rsid w:val="003B1DDA"/>
    <w:rsid w:val="003B35A0"/>
    <w:rsid w:val="003B64F1"/>
    <w:rsid w:val="003F4A95"/>
    <w:rsid w:val="0042345A"/>
    <w:rsid w:val="004324F8"/>
    <w:rsid w:val="004403BC"/>
    <w:rsid w:val="00441A51"/>
    <w:rsid w:val="0045109A"/>
    <w:rsid w:val="00472EE0"/>
    <w:rsid w:val="004A080B"/>
    <w:rsid w:val="004A13AE"/>
    <w:rsid w:val="004B0709"/>
    <w:rsid w:val="004C2C7D"/>
    <w:rsid w:val="004C51C6"/>
    <w:rsid w:val="004D1174"/>
    <w:rsid w:val="004E1D01"/>
    <w:rsid w:val="004F4461"/>
    <w:rsid w:val="004F6981"/>
    <w:rsid w:val="00510951"/>
    <w:rsid w:val="00511D99"/>
    <w:rsid w:val="0052330B"/>
    <w:rsid w:val="00526E08"/>
    <w:rsid w:val="00564FFF"/>
    <w:rsid w:val="0059165B"/>
    <w:rsid w:val="00591EFF"/>
    <w:rsid w:val="005A3A52"/>
    <w:rsid w:val="005B0A70"/>
    <w:rsid w:val="005C7AE7"/>
    <w:rsid w:val="005C7C2E"/>
    <w:rsid w:val="00602409"/>
    <w:rsid w:val="006253E6"/>
    <w:rsid w:val="0064132B"/>
    <w:rsid w:val="00642FFB"/>
    <w:rsid w:val="00652CCD"/>
    <w:rsid w:val="00661BCC"/>
    <w:rsid w:val="006753AC"/>
    <w:rsid w:val="00677044"/>
    <w:rsid w:val="006B2D9D"/>
    <w:rsid w:val="006C5370"/>
    <w:rsid w:val="006C7F65"/>
    <w:rsid w:val="006E0A53"/>
    <w:rsid w:val="006E115A"/>
    <w:rsid w:val="00701861"/>
    <w:rsid w:val="00701DAE"/>
    <w:rsid w:val="00727FEF"/>
    <w:rsid w:val="00737E87"/>
    <w:rsid w:val="00745607"/>
    <w:rsid w:val="00770261"/>
    <w:rsid w:val="007811BB"/>
    <w:rsid w:val="007815BC"/>
    <w:rsid w:val="00783840"/>
    <w:rsid w:val="00786C40"/>
    <w:rsid w:val="00796545"/>
    <w:rsid w:val="007B05A2"/>
    <w:rsid w:val="007C431A"/>
    <w:rsid w:val="007C665F"/>
    <w:rsid w:val="007E15BE"/>
    <w:rsid w:val="007E1BD6"/>
    <w:rsid w:val="007F0737"/>
    <w:rsid w:val="007F5E1A"/>
    <w:rsid w:val="007F7CCE"/>
    <w:rsid w:val="00800C05"/>
    <w:rsid w:val="00803C0D"/>
    <w:rsid w:val="008055F7"/>
    <w:rsid w:val="008103E3"/>
    <w:rsid w:val="008212E1"/>
    <w:rsid w:val="008335AE"/>
    <w:rsid w:val="008466B6"/>
    <w:rsid w:val="00846E48"/>
    <w:rsid w:val="00852092"/>
    <w:rsid w:val="008643A4"/>
    <w:rsid w:val="00884556"/>
    <w:rsid w:val="00891666"/>
    <w:rsid w:val="00891E48"/>
    <w:rsid w:val="00892841"/>
    <w:rsid w:val="008B135B"/>
    <w:rsid w:val="008B1C72"/>
    <w:rsid w:val="008B52FC"/>
    <w:rsid w:val="008C678C"/>
    <w:rsid w:val="008D08BD"/>
    <w:rsid w:val="008D37F8"/>
    <w:rsid w:val="008D4253"/>
    <w:rsid w:val="008D5FA8"/>
    <w:rsid w:val="008E0EC3"/>
    <w:rsid w:val="008F1915"/>
    <w:rsid w:val="009011B7"/>
    <w:rsid w:val="00911264"/>
    <w:rsid w:val="00916EB1"/>
    <w:rsid w:val="00921FAC"/>
    <w:rsid w:val="00942F6F"/>
    <w:rsid w:val="0094338D"/>
    <w:rsid w:val="009931FE"/>
    <w:rsid w:val="00993634"/>
    <w:rsid w:val="0099659A"/>
    <w:rsid w:val="009B739C"/>
    <w:rsid w:val="009C6835"/>
    <w:rsid w:val="00A20AF0"/>
    <w:rsid w:val="00A20F70"/>
    <w:rsid w:val="00A43F86"/>
    <w:rsid w:val="00A51D99"/>
    <w:rsid w:val="00A7769D"/>
    <w:rsid w:val="00A90D6A"/>
    <w:rsid w:val="00A97BE8"/>
    <w:rsid w:val="00AA0ED3"/>
    <w:rsid w:val="00AA78C2"/>
    <w:rsid w:val="00AC2F3B"/>
    <w:rsid w:val="00AC4D0E"/>
    <w:rsid w:val="00AE6F56"/>
    <w:rsid w:val="00AF38D7"/>
    <w:rsid w:val="00B03544"/>
    <w:rsid w:val="00B107E3"/>
    <w:rsid w:val="00B149A7"/>
    <w:rsid w:val="00B2072F"/>
    <w:rsid w:val="00B27D71"/>
    <w:rsid w:val="00B54011"/>
    <w:rsid w:val="00B56046"/>
    <w:rsid w:val="00B75EEE"/>
    <w:rsid w:val="00B96BB5"/>
    <w:rsid w:val="00BA117D"/>
    <w:rsid w:val="00BB0940"/>
    <w:rsid w:val="00BC491C"/>
    <w:rsid w:val="00BC58AA"/>
    <w:rsid w:val="00BD4D23"/>
    <w:rsid w:val="00BF2373"/>
    <w:rsid w:val="00C13B0D"/>
    <w:rsid w:val="00C2423C"/>
    <w:rsid w:val="00C73C23"/>
    <w:rsid w:val="00C81D82"/>
    <w:rsid w:val="00C83A5C"/>
    <w:rsid w:val="00C871C1"/>
    <w:rsid w:val="00C92246"/>
    <w:rsid w:val="00CA3121"/>
    <w:rsid w:val="00CB29A5"/>
    <w:rsid w:val="00CC193F"/>
    <w:rsid w:val="00CD30E1"/>
    <w:rsid w:val="00CE1738"/>
    <w:rsid w:val="00CF2646"/>
    <w:rsid w:val="00D022DA"/>
    <w:rsid w:val="00D074C8"/>
    <w:rsid w:val="00D34ADB"/>
    <w:rsid w:val="00D36CE3"/>
    <w:rsid w:val="00D42962"/>
    <w:rsid w:val="00D446C9"/>
    <w:rsid w:val="00D676E7"/>
    <w:rsid w:val="00D83D05"/>
    <w:rsid w:val="00D857D3"/>
    <w:rsid w:val="00D875F0"/>
    <w:rsid w:val="00D90C06"/>
    <w:rsid w:val="00D94B88"/>
    <w:rsid w:val="00DE785C"/>
    <w:rsid w:val="00DF03F2"/>
    <w:rsid w:val="00DF5233"/>
    <w:rsid w:val="00E412DB"/>
    <w:rsid w:val="00EA2C8E"/>
    <w:rsid w:val="00EB1313"/>
    <w:rsid w:val="00EB1D18"/>
    <w:rsid w:val="00ED3E1F"/>
    <w:rsid w:val="00ED4409"/>
    <w:rsid w:val="00EE01C7"/>
    <w:rsid w:val="00EE2A6B"/>
    <w:rsid w:val="00EF38AA"/>
    <w:rsid w:val="00EF3D21"/>
    <w:rsid w:val="00F02BF1"/>
    <w:rsid w:val="00F308DA"/>
    <w:rsid w:val="00F55543"/>
    <w:rsid w:val="00F5731F"/>
    <w:rsid w:val="00F844DC"/>
    <w:rsid w:val="00F956D5"/>
    <w:rsid w:val="00F95D60"/>
    <w:rsid w:val="00FA6A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D725A"/>
  <w15:chartTrackingRefBased/>
  <w15:docId w15:val="{5D8C9252-19FF-4AC4-B6A4-0A7E3097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9A"/>
    <w:rPr>
      <w:rFonts w:ascii="Aptos" w:hAnsi="Aptos"/>
    </w:rPr>
  </w:style>
  <w:style w:type="paragraph" w:styleId="Heading1">
    <w:name w:val="heading 1"/>
    <w:basedOn w:val="Normal"/>
    <w:next w:val="Normal"/>
    <w:link w:val="Heading1Char"/>
    <w:uiPriority w:val="9"/>
    <w:qFormat/>
    <w:rsid w:val="00D857D3"/>
    <w:pPr>
      <w:keepNext/>
      <w:keepLines/>
      <w:spacing w:before="240" w:after="0"/>
      <w:outlineLvl w:val="0"/>
    </w:pPr>
    <w:rPr>
      <w:rFonts w:ascii="Aptos Light" w:eastAsiaTheme="majorEastAsia" w:hAnsi="Aptos Light" w:cstheme="majorBidi"/>
      <w:color w:val="113744" w:themeColor="accent1" w:themeShade="BF"/>
      <w:sz w:val="32"/>
      <w:szCs w:val="32"/>
    </w:rPr>
  </w:style>
  <w:style w:type="paragraph" w:styleId="Heading2">
    <w:name w:val="heading 2"/>
    <w:basedOn w:val="Normal"/>
    <w:next w:val="Normal"/>
    <w:link w:val="Heading2Char"/>
    <w:uiPriority w:val="9"/>
    <w:semiHidden/>
    <w:unhideWhenUsed/>
    <w:qFormat/>
    <w:rsid w:val="00D857D3"/>
    <w:pPr>
      <w:keepNext/>
      <w:keepLines/>
      <w:spacing w:before="40" w:after="0"/>
      <w:outlineLvl w:val="1"/>
    </w:pPr>
    <w:rPr>
      <w:rFonts w:ascii="Aptos Light" w:eastAsiaTheme="majorEastAsia" w:hAnsi="Aptos Light" w:cstheme="majorBidi"/>
      <w:color w:val="11374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31F"/>
  </w:style>
  <w:style w:type="paragraph" w:styleId="Footer">
    <w:name w:val="footer"/>
    <w:basedOn w:val="Normal"/>
    <w:link w:val="FooterChar"/>
    <w:uiPriority w:val="99"/>
    <w:unhideWhenUsed/>
    <w:rsid w:val="00F57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31F"/>
  </w:style>
  <w:style w:type="character" w:customStyle="1" w:styleId="BodyTextChar">
    <w:name w:val="Body Text Char"/>
    <w:aliases w:val="bt Char"/>
    <w:basedOn w:val="DefaultParagraphFont"/>
    <w:link w:val="BodyText"/>
    <w:locked/>
    <w:rsid w:val="00916EB1"/>
    <w:rPr>
      <w:rFonts w:ascii="Aptos" w:eastAsia="Times New Roman" w:hAnsi="Aptos" w:cs="Times New Roman"/>
      <w:sz w:val="24"/>
      <w:szCs w:val="20"/>
      <w:lang w:eastAsia="en-GB"/>
    </w:rPr>
  </w:style>
  <w:style w:type="paragraph" w:styleId="BodyText">
    <w:name w:val="Body Text"/>
    <w:aliases w:val="bt"/>
    <w:basedOn w:val="Normal"/>
    <w:link w:val="BodyTextChar"/>
    <w:unhideWhenUsed/>
    <w:rsid w:val="00916EB1"/>
    <w:pPr>
      <w:spacing w:after="240" w:line="240" w:lineRule="auto"/>
      <w:jc w:val="both"/>
    </w:pPr>
    <w:rPr>
      <w:rFonts w:eastAsia="Times New Roman" w:cs="Times New Roman"/>
      <w:sz w:val="24"/>
      <w:szCs w:val="20"/>
      <w:lang w:eastAsia="en-GB"/>
    </w:rPr>
  </w:style>
  <w:style w:type="character" w:customStyle="1" w:styleId="BodyTextChar1">
    <w:name w:val="Body Text Char1"/>
    <w:basedOn w:val="DefaultParagraphFont"/>
    <w:uiPriority w:val="99"/>
    <w:semiHidden/>
    <w:rsid w:val="00F5731F"/>
  </w:style>
  <w:style w:type="paragraph" w:styleId="Subtitle">
    <w:name w:val="Subtitle"/>
    <w:basedOn w:val="Normal"/>
    <w:link w:val="SubtitleChar"/>
    <w:qFormat/>
    <w:rsid w:val="00916EB1"/>
    <w:pPr>
      <w:tabs>
        <w:tab w:val="left" w:pos="2127"/>
      </w:tabs>
      <w:suppressAutoHyphens/>
      <w:spacing w:after="0" w:line="240" w:lineRule="auto"/>
      <w:jc w:val="right"/>
    </w:pPr>
    <w:rPr>
      <w:rFonts w:eastAsia="Times New Roman" w:cs="Times New Roman"/>
      <w:b/>
      <w:spacing w:val="-3"/>
      <w:sz w:val="24"/>
      <w:szCs w:val="20"/>
      <w:lang w:val="en-GB" w:eastAsia="en-GB"/>
    </w:rPr>
  </w:style>
  <w:style w:type="character" w:customStyle="1" w:styleId="SubtitleChar">
    <w:name w:val="Subtitle Char"/>
    <w:basedOn w:val="DefaultParagraphFont"/>
    <w:link w:val="Subtitle"/>
    <w:rsid w:val="00916EB1"/>
    <w:rPr>
      <w:rFonts w:ascii="Aptos" w:eastAsia="Times New Roman" w:hAnsi="Aptos" w:cs="Times New Roman"/>
      <w:b/>
      <w:spacing w:val="-3"/>
      <w:sz w:val="24"/>
      <w:szCs w:val="20"/>
      <w:lang w:val="en-GB" w:eastAsia="en-GB"/>
    </w:rPr>
  </w:style>
  <w:style w:type="paragraph" w:styleId="ListParagraph">
    <w:name w:val="List Paragraph"/>
    <w:basedOn w:val="Normal"/>
    <w:uiPriority w:val="34"/>
    <w:qFormat/>
    <w:rsid w:val="0004618D"/>
    <w:pPr>
      <w:ind w:left="720"/>
      <w:contextualSpacing/>
    </w:pPr>
  </w:style>
  <w:style w:type="table" w:styleId="TableGrid">
    <w:name w:val="Table Grid"/>
    <w:basedOn w:val="TableNormal"/>
    <w:uiPriority w:val="39"/>
    <w:rsid w:val="00701DA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57D3"/>
    <w:rPr>
      <w:rFonts w:ascii="Aptos Light" w:eastAsiaTheme="majorEastAsia" w:hAnsi="Aptos Light" w:cstheme="majorBidi"/>
      <w:color w:val="113744" w:themeColor="accent1" w:themeShade="BF"/>
      <w:sz w:val="32"/>
      <w:szCs w:val="32"/>
    </w:rPr>
  </w:style>
  <w:style w:type="character" w:customStyle="1" w:styleId="Heading2Char">
    <w:name w:val="Heading 2 Char"/>
    <w:basedOn w:val="DefaultParagraphFont"/>
    <w:link w:val="Heading2"/>
    <w:uiPriority w:val="9"/>
    <w:semiHidden/>
    <w:rsid w:val="00D857D3"/>
    <w:rPr>
      <w:rFonts w:ascii="Aptos Light" w:eastAsiaTheme="majorEastAsia" w:hAnsi="Aptos Light" w:cstheme="majorBidi"/>
      <w:color w:val="113744" w:themeColor="accent1" w:themeShade="BF"/>
      <w:sz w:val="26"/>
      <w:szCs w:val="26"/>
    </w:rPr>
  </w:style>
  <w:style w:type="paragraph" w:styleId="Title">
    <w:name w:val="Title"/>
    <w:basedOn w:val="Normal"/>
    <w:next w:val="Normal"/>
    <w:link w:val="TitleChar"/>
    <w:uiPriority w:val="10"/>
    <w:qFormat/>
    <w:rsid w:val="00D857D3"/>
    <w:pPr>
      <w:spacing w:after="0" w:line="240" w:lineRule="auto"/>
      <w:contextualSpacing/>
    </w:pPr>
    <w:rPr>
      <w:rFonts w:ascii="Aptos Light" w:eastAsiaTheme="majorEastAsia" w:hAnsi="Aptos Light" w:cstheme="majorBidi"/>
      <w:spacing w:val="-10"/>
      <w:kern w:val="28"/>
      <w:sz w:val="56"/>
      <w:szCs w:val="56"/>
    </w:rPr>
  </w:style>
  <w:style w:type="character" w:customStyle="1" w:styleId="TitleChar">
    <w:name w:val="Title Char"/>
    <w:basedOn w:val="DefaultParagraphFont"/>
    <w:link w:val="Title"/>
    <w:uiPriority w:val="10"/>
    <w:rsid w:val="00D857D3"/>
    <w:rPr>
      <w:rFonts w:ascii="Aptos Light" w:eastAsiaTheme="majorEastAsia" w:hAnsi="Aptos Light" w:cstheme="majorBidi"/>
      <w:spacing w:val="-10"/>
      <w:kern w:val="28"/>
      <w:sz w:val="56"/>
      <w:szCs w:val="56"/>
    </w:rPr>
  </w:style>
  <w:style w:type="paragraph" w:styleId="EndnoteText">
    <w:name w:val="endnote text"/>
    <w:basedOn w:val="BodyText"/>
    <w:link w:val="EndnoteTextChar"/>
    <w:uiPriority w:val="99"/>
    <w:unhideWhenUsed/>
    <w:rsid w:val="0099659A"/>
    <w:pPr>
      <w:ind w:right="-1"/>
      <w:jc w:val="right"/>
    </w:pPr>
    <w:rPr>
      <w:rFonts w:cstheme="minorHAnsi"/>
      <w:b/>
      <w:szCs w:val="24"/>
    </w:rPr>
  </w:style>
  <w:style w:type="character" w:customStyle="1" w:styleId="EndnoteTextChar">
    <w:name w:val="Endnote Text Char"/>
    <w:basedOn w:val="DefaultParagraphFont"/>
    <w:link w:val="EndnoteText"/>
    <w:uiPriority w:val="99"/>
    <w:rsid w:val="0099659A"/>
    <w:rPr>
      <w:rFonts w:ascii="Aptos" w:eastAsia="Times New Roman" w:hAnsi="Aptos" w:cstheme="minorHAnsi"/>
      <w:b/>
      <w:sz w:val="24"/>
      <w:szCs w:val="24"/>
      <w:lang w:eastAsia="en-GB"/>
    </w:rPr>
  </w:style>
  <w:style w:type="paragraph" w:customStyle="1" w:styleId="Recms">
    <w:name w:val="Recms"/>
    <w:basedOn w:val="Normal"/>
    <w:link w:val="RecmsChar"/>
    <w:qFormat/>
    <w:rsid w:val="00C2423C"/>
    <w:pPr>
      <w:numPr>
        <w:numId w:val="9"/>
      </w:numPr>
      <w:tabs>
        <w:tab w:val="left" w:pos="1560"/>
      </w:tabs>
      <w:spacing w:line="240" w:lineRule="auto"/>
      <w:jc w:val="both"/>
    </w:pPr>
    <w:rPr>
      <w:rFonts w:eastAsia="Times New Roman" w:cstheme="minorHAnsi"/>
      <w:sz w:val="24"/>
      <w:szCs w:val="24"/>
      <w:lang w:eastAsia="en-GB"/>
    </w:rPr>
  </w:style>
  <w:style w:type="character" w:customStyle="1" w:styleId="RecmsChar">
    <w:name w:val="Recms Char"/>
    <w:basedOn w:val="BodyTextChar"/>
    <w:link w:val="Recms"/>
    <w:rsid w:val="00C2423C"/>
    <w:rPr>
      <w:rFonts w:ascii="Aptos" w:eastAsia="Times New Roman" w:hAnsi="Aptos" w:cstheme="minorHAnsi"/>
      <w:sz w:val="24"/>
      <w:szCs w:val="24"/>
      <w:lang w:eastAsia="en-GB"/>
    </w:rPr>
  </w:style>
  <w:style w:type="paragraph" w:styleId="Revision">
    <w:name w:val="Revision"/>
    <w:hidden/>
    <w:uiPriority w:val="99"/>
    <w:semiHidden/>
    <w:rsid w:val="00241D30"/>
    <w:pPr>
      <w:spacing w:after="0" w:line="240" w:lineRule="auto"/>
    </w:pPr>
    <w:rPr>
      <w:rFonts w:ascii="Aptos" w:hAnsi="Aptos"/>
    </w:rPr>
  </w:style>
  <w:style w:type="character" w:styleId="CommentReference">
    <w:name w:val="annotation reference"/>
    <w:basedOn w:val="DefaultParagraphFont"/>
    <w:uiPriority w:val="99"/>
    <w:semiHidden/>
    <w:unhideWhenUsed/>
    <w:rsid w:val="00241D30"/>
    <w:rPr>
      <w:sz w:val="16"/>
      <w:szCs w:val="16"/>
    </w:rPr>
  </w:style>
  <w:style w:type="paragraph" w:styleId="CommentText">
    <w:name w:val="annotation text"/>
    <w:basedOn w:val="Normal"/>
    <w:link w:val="CommentTextChar"/>
    <w:uiPriority w:val="99"/>
    <w:unhideWhenUsed/>
    <w:rsid w:val="00241D30"/>
    <w:pPr>
      <w:spacing w:line="240" w:lineRule="auto"/>
    </w:pPr>
    <w:rPr>
      <w:sz w:val="20"/>
      <w:szCs w:val="20"/>
    </w:rPr>
  </w:style>
  <w:style w:type="character" w:customStyle="1" w:styleId="CommentTextChar">
    <w:name w:val="Comment Text Char"/>
    <w:basedOn w:val="DefaultParagraphFont"/>
    <w:link w:val="CommentText"/>
    <w:uiPriority w:val="99"/>
    <w:rsid w:val="00241D30"/>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241D30"/>
    <w:rPr>
      <w:b/>
      <w:bCs/>
    </w:rPr>
  </w:style>
  <w:style w:type="character" w:customStyle="1" w:styleId="CommentSubjectChar">
    <w:name w:val="Comment Subject Char"/>
    <w:basedOn w:val="CommentTextChar"/>
    <w:link w:val="CommentSubject"/>
    <w:uiPriority w:val="99"/>
    <w:semiHidden/>
    <w:rsid w:val="00241D30"/>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W Colours">
      <a:dk1>
        <a:sysClr val="windowText" lastClr="000000"/>
      </a:dk1>
      <a:lt1>
        <a:sysClr val="window" lastClr="FFFFFF"/>
      </a:lt1>
      <a:dk2>
        <a:srgbClr val="174A5B"/>
      </a:dk2>
      <a:lt2>
        <a:srgbClr val="FFFFFF"/>
      </a:lt2>
      <a:accent1>
        <a:srgbClr val="174A5B"/>
      </a:accent1>
      <a:accent2>
        <a:srgbClr val="E73C3E"/>
      </a:accent2>
      <a:accent3>
        <a:srgbClr val="A9C23E"/>
      </a:accent3>
      <a:accent4>
        <a:srgbClr val="FDCE07"/>
      </a:accent4>
      <a:accent5>
        <a:srgbClr val="00BAB2"/>
      </a:accent5>
      <a:accent6>
        <a:srgbClr val="174A5B"/>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1E94C3B72383DE4DAA17349E0BBF252600335EA9DA9C728A49BF61C2D9A3748B65" ma:contentTypeVersion="170" ma:contentTypeDescription="Create a new document." ma:contentTypeScope="" ma:versionID="52f61f9849e06a211c146a91b6b2dd8e">
  <xsd:schema xmlns:xsd="http://www.w3.org/2001/XMLSchema" xmlns:xs="http://www.w3.org/2001/XMLSchema" xmlns:p="http://schemas.microsoft.com/office/2006/metadata/properties" xmlns:ns1="http://schemas.microsoft.com/sharepoint/v3" xmlns:ns2="4f9c820c-e7e2-444d-97ee-45f2b3485c1d" xmlns:ns3="6a1b432e-8cbc-45c9-bf1b-85fead3e8a4a" xmlns:ns4="2de8b5ad-0395-4b99-8c38-329811f9101f" xmlns:ns5="725c79e5-42ce-4aa0-ac78-b6418001f0d2" xmlns:ns6="c91a514c-9034-4fa3-897a-8352025b26ed" xmlns:ns7="e5a7084f-8549-410e-a7ff-e0f6a67a54a6" xmlns:ns8="15ffb055-6eb4-45a1-bc20-bf2ac0d420da" targetNamespace="http://schemas.microsoft.com/office/2006/metadata/properties" ma:root="true" ma:fieldsID="42c78016dc6be071c2d971263534a0bd" ns1:_="" ns2:_="" ns3:_="" ns4:_="" ns5:_="" ns6:_="" ns7:_="" ns8:_="">
    <xsd:import namespace="http://schemas.microsoft.com/sharepoint/v3"/>
    <xsd:import namespace="4f9c820c-e7e2-444d-97ee-45f2b3485c1d"/>
    <xsd:import namespace="6a1b432e-8cbc-45c9-bf1b-85fead3e8a4a"/>
    <xsd:import namespace="2de8b5ad-0395-4b99-8c38-329811f9101f"/>
    <xsd:import namespace="725c79e5-42ce-4aa0-ac78-b6418001f0d2"/>
    <xsd:import namespace="c91a514c-9034-4fa3-897a-8352025b26ed"/>
    <xsd:import namespace="e5a7084f-8549-410e-a7ff-e0f6a67a54a6"/>
    <xsd:import namespace="15ffb055-6eb4-45a1-bc20-bf2ac0d420da"/>
    <xsd:element name="properties">
      <xsd:complexType>
        <xsd:sequence>
          <xsd:element name="documentManagement">
            <xsd:complexType>
              <xsd:all>
                <xsd:element ref="ns2:DocumentType" minOccurs="0"/>
                <xsd:element ref="ns3:Subactivity" minOccurs="0"/>
                <xsd:element ref="ns3:Subtype" minOccurs="0"/>
                <xsd:element ref="ns2:CategoryValue" minOccurs="0"/>
                <xsd:element ref="ns4:TeamLeader" minOccurs="0"/>
                <xsd:element ref="ns4:Manager" minOccurs="0"/>
                <xsd:element ref="ns4:Group1" minOccurs="0"/>
                <xsd:element ref="ns4:AdditionalGM" minOccurs="0"/>
                <xsd:element ref="ns4:CEApproval" minOccurs="0"/>
                <xsd:element ref="ns4:ReportApprovalWorkflow" minOccurs="0"/>
                <xsd:element ref="ns2:Narrative" minOccurs="0"/>
                <xsd:element ref="ns4:_dlc_DocIdUrl" minOccurs="0"/>
                <xsd:element ref="ns4:ReportApprovalWorkflowRunning" minOccurs="0"/>
                <xsd:element ref="ns3:_Flow_SignoffStatus" minOccurs="0"/>
                <xsd:element ref="ns2:CategoryNam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1:_vti_ItemDeclaredRecord" minOccurs="0"/>
                <xsd:element ref="ns1:_vti_ItemHoldRecordStatus" minOccurs="0"/>
                <xsd:element ref="ns3:ApprovalStatus" minOccurs="0"/>
                <xsd:element ref="ns3:ApprovedbyGM" minOccurs="0"/>
                <xsd:element ref="ns3:ApprovedbyManager" minOccurs="0"/>
                <xsd:element ref="ns3:CommLong" minOccurs="0"/>
                <xsd:element ref="ns3:ReviewbyDemocraticServices" minOccurs="0"/>
                <xsd:element ref="ns3:SFFolderBreadcrumb" minOccurs="0"/>
                <xsd:element ref="ns3:SFFolderName" minOccurs="0"/>
                <xsd:element ref="ns3:SFItemID" minOccurs="0"/>
                <xsd:element ref="ns3:SFReference" minOccurs="0"/>
                <xsd:element ref="ns3:SFVersion" minOccurs="0"/>
                <xsd:element ref="ns3:To" minOccurs="0"/>
                <xsd:element ref="ns3:KnowHowType"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_dlc_DocIdPersistId" minOccurs="0"/>
                <xsd:element ref="ns4:_dlc_DocId" minOccurs="0"/>
                <xsd:element ref="ns8:SecurityClassification" minOccurs="0"/>
                <xsd:element ref="ns8:KeyWords" minOccurs="0"/>
                <xsd:element ref="ns4:SharedWithUsers" minOccurs="0"/>
                <xsd:element ref="ns4:SharedWithDetails" minOccurs="0"/>
                <xsd:element ref="ns2:RelatedPeople" minOccurs="0"/>
                <xsd:element ref="ns3:MediaServiceObjectDetectorVersions" minOccurs="0"/>
                <xsd:element ref="ns2:Cas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8" nillable="true" ma:displayName="Declared Record" ma:description="" ma:hidden="true" ma:internalName="_vti_ItemDeclaredRecord" ma:readOnly="true">
      <xsd:simpleType>
        <xsd:restriction base="dms:DateTime"/>
      </xsd:simpleType>
    </xsd:element>
    <xsd:element name="_vti_ItemHoldRecordStatus" ma:index="4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CategoryValue" ma:index="5" nillable="true" ma:displayName="Report Number" ma:description="The report number should be in 15.xxx format, or RPE15.xxx etc. Enter NA if report number is not required." ma:internalName="CategoryValue" ma:readOnly="false">
      <xsd:simpleType>
        <xsd:restriction base="dms:Text">
          <xsd:maxLength value="255"/>
        </xsd:restriction>
      </xsd:simpleType>
    </xsd:element>
    <xsd:element name="Narrative" ma:index="12" nillable="true" ma:displayName="Narrative" ma:internalName="Narrative" ma:readOnly="false">
      <xsd:simpleType>
        <xsd:restriction base="dms:Note">
          <xsd:maxLength value="255"/>
        </xsd:restriction>
      </xsd:simple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BusinessValue" ma:index="18" nillable="true" ma:displayName="Business Value" ma:default="Normal" ma:hidden="true" ma:internalName="BusinessValue" ma:readOnly="false">
      <xsd:simpleType>
        <xsd:restriction base="dms:Text">
          <xsd:maxLength value="255"/>
        </xsd:restriction>
      </xsd:simpleType>
    </xsd:element>
    <xsd:element name="FunctionGroup" ma:index="19" nillable="true" ma:displayName="Function Group" ma:default="Governance" ma:hidden="true" ma:internalName="FunctionGroup" ma:readOnly="false">
      <xsd:simpleType>
        <xsd:restriction base="dms:Text">
          <xsd:maxLength value="255"/>
        </xsd:restriction>
      </xsd:simpleType>
    </xsd:element>
    <xsd:element name="Function" ma:index="20" nillable="true" ma:displayName="Function" ma:default="Council Committees and Advisory Bodies"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Activity" ma:index="34" nillable="true" ma:displayName="Activity" ma:default="Meetings" ma:hidden="true" ma:indexed="true" ma:internalName="Activity" ma:readOnly="false">
      <xsd:simpleType>
        <xsd:restriction base="dms:Text">
          <xsd:maxLength value="255"/>
        </xsd:restriction>
      </xsd:simpleType>
    </xsd:element>
    <xsd:element name="RelatedPeople" ma:index="8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 ma:index="84" nillable="true" ma:displayName="Case" ma:default="Council" ma:hidden="true" ma:indexed="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1b432e-8cbc-45c9-bf1b-85fead3e8a4a" elementFormDefault="qualified">
    <xsd:import namespace="http://schemas.microsoft.com/office/2006/documentManagement/types"/>
    <xsd:import namespace="http://schemas.microsoft.com/office/infopath/2007/PartnerControls"/>
    <xsd:element name="Subactivity" ma:index="3" nillable="true" ma:displayName="Subactivity" ma:format="Dropdown" ma:internalName="Subactivity" ma:readOnly="false">
      <xsd:simpleType>
        <xsd:union memberTypes="dms:Text">
          <xsd:simpleType>
            <xsd:restriction base="dms:Choice">
              <xsd:enumeration value="Agendas and Order Papers"/>
              <xsd:enumeration value="Items Tabled at Meeting"/>
              <xsd:enumeration value="Minutes"/>
              <xsd:enumeration value="Reports"/>
              <xsd:enumeration value="Workshops"/>
            </xsd:restriction>
          </xsd:simpleType>
        </xsd:union>
      </xsd:simpleType>
    </xsd:element>
    <xsd:element name="Subtype" ma:index="4" nillable="true" ma:displayName="Subtype" ma:format="RadioButtons" ma:internalName="Subtype" ma:readOnly="false">
      <xsd:simpleType>
        <xsd:restriction base="dms:Choice">
          <xsd:enumeration value="Attachment"/>
          <xsd:enumeration value="Report"/>
          <xsd:enumeration value="Order Paper"/>
          <xsd:enumeration value="Other"/>
        </xsd:restriction>
      </xsd:simpleType>
    </xsd:element>
    <xsd:element name="_Flow_SignoffStatus" ma:index="15" nillable="true" ma:displayName="Sign-off status" ma:hidden="true" ma:internalName="Sign_x002d_off_x0020_status" ma:readOnly="false">
      <xsd:simpleType>
        <xsd:restriction base="dms:Text"/>
      </xsd:simpleType>
    </xsd:element>
    <xsd:element name="ApprovalStatus" ma:index="50" nillable="true" ma:displayName="ApprovalStatus" ma:default="Draft" ma:hidden="true" ma:internalName="ApprovalStatus" ma:readOnly="false">
      <xsd:simpleType>
        <xsd:restriction base="dms:Text">
          <xsd:maxLength value="255"/>
        </xsd:restriction>
      </xsd:simpleType>
    </xsd:element>
    <xsd:element name="ApprovedbyGM" ma:index="51" nillable="true" ma:displayName="Approved by GM" ma:default="0" ma:hidden="true" ma:internalName="ApprovedbyGM" ma:readOnly="false">
      <xsd:simpleType>
        <xsd:restriction base="dms:Boolean"/>
      </xsd:simpleType>
    </xsd:element>
    <xsd:element name="ApprovedbyManager" ma:index="52" nillable="true" ma:displayName="Approved by Manager" ma:default="0" ma:hidden="true" ma:internalName="ApprovedbyManager" ma:readOnly="false">
      <xsd:simpleType>
        <xsd:restriction base="dms:Boolean"/>
      </xsd:simpleType>
    </xsd:element>
    <xsd:element name="CommLong" ma:index="53" nillable="true" ma:displayName="CommLong" ma:default="Council" ma:hidden="true" ma:internalName="CommLong" ma:readOnly="false">
      <xsd:simpleType>
        <xsd:restriction base="dms:Text">
          <xsd:maxLength value="255"/>
        </xsd:restriction>
      </xsd:simpleType>
    </xsd:element>
    <xsd:element name="ReviewbyDemocraticServices" ma:index="54" nillable="true" ma:displayName="Reviewed by Democratic Services" ma:default="0" ma:hidden="true" ma:internalName="ReviewbyDemocraticServices" ma:readOnly="false">
      <xsd:simpleType>
        <xsd:restriction base="dms:Boolean"/>
      </xsd:simpleType>
    </xsd:element>
    <xsd:element name="SFFolderBreadcrumb" ma:index="55" nillable="true" ma:displayName="Folder Breadcrumb" ma:hidden="true" ma:internalName="SFFolderBreadcrumb" ma:readOnly="false">
      <xsd:simpleType>
        <xsd:restriction base="dms:Text"/>
      </xsd:simpleType>
    </xsd:element>
    <xsd:element name="SFFolderName" ma:index="56" nillable="true" ma:displayName="Folder Name" ma:hidden="true" ma:internalName="SFFolderName" ma:readOnly="false">
      <xsd:simpleType>
        <xsd:restriction base="dms:Text"/>
      </xsd:simpleType>
    </xsd:element>
    <xsd:element name="SFItemID" ma:index="57" nillable="true" ma:displayName="SFItemID" ma:hidden="true" ma:internalName="SFItemID" ma:readOnly="false">
      <xsd:simpleType>
        <xsd:restriction base="dms:Text"/>
      </xsd:simpleType>
    </xsd:element>
    <xsd:element name="SFReference" ma:index="58" nillable="true" ma:displayName="Reference" ma:hidden="true" ma:internalName="SFReference" ma:readOnly="false">
      <xsd:simpleType>
        <xsd:restriction base="dms:Text"/>
      </xsd:simpleType>
    </xsd:element>
    <xsd:element name="SFVersion" ma:index="59" nillable="true" ma:displayName="SFVersion" ma:hidden="true" ma:internalName="SFVersion" ma:readOnly="false">
      <xsd:simpleType>
        <xsd:restriction base="dms:Text"/>
      </xsd:simpleType>
    </xsd:element>
    <xsd:element name="To" ma:index="60" nillable="true" ma:displayName="To" ma:hidden="true" ma:internalName="To" ma:readOnly="false">
      <xsd:simpleType>
        <xsd:restriction base="dms:Note"/>
      </xsd:simpleType>
    </xsd:element>
    <xsd:element name="KnowHowType" ma:index="61"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MediaServiceMetadata" ma:index="64" nillable="true" ma:displayName="MediaServiceMetadata" ma:hidden="true" ma:internalName="MediaServiceMetadata" ma:readOnly="true">
      <xsd:simpleType>
        <xsd:restriction base="dms:Note"/>
      </xsd:simpleType>
    </xsd:element>
    <xsd:element name="MediaServiceFastMetadata" ma:index="65" nillable="true" ma:displayName="MediaServiceFastMetadata" ma:hidden="true" ma:internalName="MediaServiceFastMetadata" ma:readOnly="true">
      <xsd:simpleType>
        <xsd:restriction base="dms:Note"/>
      </xsd:simpleType>
    </xsd:element>
    <xsd:element name="lcf76f155ced4ddcb4097134ff3c332f" ma:index="67"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OCR" ma:index="69" nillable="true" ma:displayName="Extracted Text" ma:hidden="true" ma:internalName="MediaServiceOCR" ma:readOnly="true">
      <xsd:simpleType>
        <xsd:restriction base="dms:Note"/>
      </xsd:simpleType>
    </xsd:element>
    <xsd:element name="MediaServiceGenerationTime" ma:index="70" nillable="true" ma:displayName="MediaServiceGenerationTime" ma:hidden="true" ma:internalName="MediaServiceGenerationTime" ma:readOnly="true">
      <xsd:simpleType>
        <xsd:restriction base="dms:Text"/>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DateTaken" ma:index="72" nillable="true" ma:displayName="MediaServiceDateTaken" ma:hidden="true" ma:indexed="true" ma:internalName="MediaServiceDateTaken" ma:readOnly="true">
      <xsd:simpleType>
        <xsd:restriction base="dms:Text"/>
      </xsd:simpleType>
    </xsd:element>
    <xsd:element name="MediaServiceObjectDetectorVersions" ma:index="83" nillable="true" ma:displayName="MediaServiceObjectDetectorVersions" ma:hidden="true" ma:indexed="true" ma:internalName="MediaServiceObjectDetectorVersions" ma:readOnly="true">
      <xsd:simpleType>
        <xsd:restriction base="dms:Text"/>
      </xsd:simpleType>
    </xsd:element>
    <xsd:element name="MediaServiceSearchProperties" ma:index="8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TeamLeader" ma:index="6" nillable="true" ma:displayName="Manager" ma:description="Approving Tier 4 Manager or Team Leader" ma:list="UserInfo" ma:SharePointGroup="0" ma:internalName="TeamLead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 ma:index="7" nillable="true" ma:displayName="Function Leader" ma:description="Approving Tier 3 Leader (Environment Directors go here)" ma:list="UserInfo" ma:SharePointGroup="0" ma:internalName="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roup1" ma:index="8" nillable="true" ma:displayName="Group" ma:description="Please enter your Group" ma:format="Dropdown" ma:internalName="Group1" ma:readOnly="false">
      <xsd:simpleType>
        <xsd:restriction base="dms:Choice">
          <xsd:enumeration value="Corporate Services"/>
          <xsd:enumeration value="Environment"/>
          <xsd:enumeration value="Finance and Risk"/>
          <xsd:enumeration value="Metlink"/>
          <xsd:enumeration value="People and Customer"/>
          <xsd:enumeration value="Strategy"/>
          <xsd:enumeration value="Te Hunga Whiriwhiri"/>
          <xsd:enumeration value="WRLC Secretariat"/>
          <xsd:enumeration value="Testing"/>
        </xsd:restriction>
      </xsd:simpleType>
    </xsd:element>
    <xsd:element name="AdditionalGM" ma:index="9" nillable="true" ma:displayName="Additional GM" ma:default="NA" ma:description="Approval from another GM" ma:format="Dropdown" ma:internalName="AdditionalGM" ma:readOnly="false">
      <xsd:simpleType>
        <xsd:restriction base="dms:Choice">
          <xsd:enumeration value="NA"/>
          <xsd:enumeration value="Corporate Services"/>
          <xsd:enumeration value="Environment"/>
          <xsd:enumeration value="Finance and Risk"/>
          <xsd:enumeration value="Metlink"/>
          <xsd:enumeration value="People and Customer"/>
          <xsd:enumeration value="Strategy"/>
          <xsd:enumeration value="Te Hunga Whiriwhiri"/>
          <xsd:enumeration value="WRLC Secretariat"/>
        </xsd:restriction>
      </xsd:simpleType>
    </xsd:element>
    <xsd:element name="CEApproval" ma:index="10" nillable="true" ma:displayName="CE Approval" ma:default="0" ma:description="Approval from CE" ma:internalName="CEApproval" ma:readOnly="false">
      <xsd:simpleType>
        <xsd:restriction base="dms:Boolean"/>
      </xsd:simpleType>
    </xsd:element>
    <xsd:element name="ReportApprovalWorkflow" ma:index="11" nillable="true" ma:displayName="Report Approval Workflow" ma:default="0" ma:description="Tick to run the Report Approval Workflow after fields are filled out" ma:internalName="ReportApprovalWorkflow" ma:readOnly="false">
      <xsd:simpleType>
        <xsd:restriction base="dms:Boolean"/>
      </xsd:simpleType>
    </xsd:element>
    <xsd:element name="_dlc_DocIdUrl" ma:index="13"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portApprovalWorkflowRunning" ma:index="14" nillable="true" ma:displayName="ReportApprovalWorkflowRunning" ma:default="0" ma:description="Used by Report Approval Workflow. New workflows cannot start while set to Yes." ma:hidden="true" ma:internalName="ReportApprovalWorkflowRunning" ma:readOnly="false">
      <xsd:simpleType>
        <xsd:restriction base="dms:Boolean"/>
      </xsd:simpleType>
    </xsd:element>
    <xsd:element name="TaxCatchAll" ma:index="68" nillable="true" ma:displayName="Taxonomy Catch All Column" ma:hidden="true" ma:list="{c9f8988f-e2d6-45b0-8d92-ba87ab202b14}" ma:internalName="TaxCatchAll" ma:readOnly="false"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_dlc_DocIdPersistId" ma:index="74" nillable="true" ma:displayName="Persist ID" ma:description="Keep ID on add." ma:hidden="true" ma:internalName="_dlc_DocIdPersistId" ma:readOnly="false">
      <xsd:simpleType>
        <xsd:restriction base="dms:Boolean"/>
      </xsd:simpleType>
    </xsd:element>
    <xsd:element name="_dlc_DocId" ma:index="75" nillable="true" ma:displayName="Document ID Value" ma:description="The value of the document ID assigned to this item." ma:hidden="true" ma:indexed="true" ma:internalName="_dlc_DocId" ma:readOnly="false">
      <xsd:simpleType>
        <xsd:restriction base="dms:Text"/>
      </xsd:simpleType>
    </xsd:element>
    <xsd:element name="SharedWithUsers" ma:index="8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5"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6" nillable="true" ma:displayName="Channel" ma:default="NA" ma:hidden="true" ma:internalName="Channel" ma:readOnly="false">
      <xsd:simpleType>
        <xsd:restriction base="dms:Text">
          <xsd:maxLength value="255"/>
        </xsd:restriction>
      </xsd:simpleType>
    </xsd:element>
    <xsd:element name="Team" ma:index="37" nillable="true" ma:displayName="Team" ma:default="Council Committees and Advisory Bodies" ma:hidden="true" ma:internalName="Team" ma:readOnly="false">
      <xsd:simpleType>
        <xsd:restriction base="dms:Text">
          <xsd:maxLength value="255"/>
        </xsd:restriction>
      </xsd:simpleType>
    </xsd:element>
    <xsd:element name="Level2" ma:index="38" nillable="true" ma:displayName="Level2" ma:default="NA" ma:hidden="true" ma:internalName="Level2" ma:readOnly="false">
      <xsd:simpleType>
        <xsd:restriction base="dms:Text">
          <xsd:maxLength value="255"/>
        </xsd:restriction>
      </xsd:simpleType>
    </xsd:element>
    <xsd:element name="Level3" ma:index="39" nillable="true" ma:displayName="Level3" ma:hidden="true" ma:internalName="Level3" ma:readOnly="false">
      <xsd:simpleType>
        <xsd:restriction base="dms:Text">
          <xsd:maxLength value="255"/>
        </xsd:restriction>
      </xsd:simpleType>
    </xsd:element>
    <xsd:element name="Year" ma:index="40"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1" nillable="true" ma:displayName="eDocsDocNumber" ma:hidden="true" ma:internalName="eDocsDocNumber" ma:readOnly="false">
      <xsd:simpleType>
        <xsd:restriction base="dms:Text">
          <xsd:maxLength value="255"/>
        </xsd:restriction>
      </xsd:simpleType>
    </xsd:element>
    <xsd:element name="GWappID1" ma:index="42" nillable="true" ma:displayName="GWappID1" ma:hidden="true" ma:internalName="GWappID1" ma:readOnly="false">
      <xsd:simpleType>
        <xsd:restriction base="dms:Text">
          <xsd:maxLength value="255"/>
        </xsd:restriction>
      </xsd:simpleType>
    </xsd:element>
    <xsd:element name="zLegacy" ma:index="43" nillable="true" ma:displayName="zLegacy" ma:hidden="true" ma:internalName="zLegacy" ma:readOnly="false">
      <xsd:simpleType>
        <xsd:restriction base="dms:Note"/>
      </xsd:simpleType>
    </xsd:element>
    <xsd:element name="zLegacyJSON" ma:index="44" nillable="true" ma:displayName="zLegacyJSON" ma:hidden="true" ma:internalName="zLegacyJSON" ma:readOnly="false">
      <xsd:simpleType>
        <xsd:restriction base="dms:Note"/>
      </xsd:simpleType>
    </xsd:element>
    <xsd:element name="zMigrationID" ma:index="45" nillable="true" ma:displayName="zMigrationID" ma:hidden="true" ma:indexed="true" ma:internalName="zMigrationID" ma:readOnly="false">
      <xsd:simpleType>
        <xsd:restriction base="dms:Text">
          <xsd:maxLength value="255"/>
        </xsd:restriction>
      </xsd:simpleType>
    </xsd:element>
    <xsd:element name="SetLabel" ma:index="46" nillable="true" ma:displayName="SetLabel" ma:default="RETAIN" ma:hidden="true" ma:internalName="SetLabel" ma:readOnly="false">
      <xsd:simpleType>
        <xsd:restriction base="dms:Text">
          <xsd:maxLength value="255"/>
        </xsd:restriction>
      </xsd:simpleType>
    </xsd:element>
    <xsd:element name="CC" ma:index="47"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78"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element name="KeyWords" ma:index="79" nillable="true" ma:displayName="Key Words" ma:hidden="true" ma:internalName="KeyWord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Level2 xmlns="c91a514c-9034-4fa3-897a-8352025b26ed">NA</Level2>
    <Activity xmlns="4f9c820c-e7e2-444d-97ee-45f2b3485c1d">Meetings</Activity>
    <AggregationStatus xmlns="4f9c820c-e7e2-444d-97ee-45f2b3485c1d">Normal</AggregationStatus>
    <CategoryValue xmlns="4f9c820c-e7e2-444d-97ee-45f2b3485c1d">24.650</CategoryValue>
    <PRADate2 xmlns="4f9c820c-e7e2-444d-97ee-45f2b3485c1d" xsi:nil="true"/>
    <zLegacyJSON xmlns="e5a7084f-8549-410e-a7ff-e0f6a67a54a6" xsi:nil="true"/>
    <Case xmlns="4f9c820c-e7e2-444d-97ee-45f2b3485c1d">2025-02-27 - Council</Case>
    <PRAText1 xmlns="4f9c820c-e7e2-444d-97ee-45f2b3485c1d" xsi:nil="true"/>
    <PRAText4 xmlns="4f9c820c-e7e2-444d-97ee-45f2b3485c1d" xsi:nil="true"/>
    <Level3 xmlns="c91a514c-9034-4fa3-897a-8352025b26ed" xsi:nil="true"/>
    <CC xmlns="e5a7084f-8549-410e-a7ff-e0f6a67a54a6" xsi:nil="true"/>
    <Team xmlns="c91a514c-9034-4fa3-897a-8352025b26ed">Council Committees and Advisory Bodies</Team>
    <Project xmlns="4f9c820c-e7e2-444d-97ee-45f2b3485c1d">NA</Project>
    <FunctionGroup xmlns="4f9c820c-e7e2-444d-97ee-45f2b3485c1d">Governance</FunctionGroup>
    <Function xmlns="4f9c820c-e7e2-444d-97ee-45f2b3485c1d">Council Committees and Advisory Bodies</Function>
    <eDocsDocNumber xmlns="e5a7084f-8549-410e-a7ff-e0f6a67a54a6" xsi:nil="true"/>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Report</DocumentType>
    <PRAText3 xmlns="4f9c820c-e7e2-444d-97ee-45f2b3485c1d" xsi:nil="true"/>
    <zMigrationID xmlns="e5a7084f-8549-410e-a7ff-e0f6a67a54a6"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 xmlns="e5a7084f-8549-410e-a7ff-e0f6a67a54a6" xsi:nil="true"/>
    <SetLabel xmlns="e5a7084f-8549-410e-a7ff-e0f6a67a54a6">RETAIN</SetLabel>
    <Subactivity xmlns="6a1b432e-8cbc-45c9-bf1b-85fead3e8a4a">Minutes</Subactivity>
    <_dlc_DocIdPersistId xmlns="2de8b5ad-0395-4b99-8c38-329811f9101f" xsi:nil="true"/>
    <_dlc_DocId xmlns="2de8b5ad-0395-4b99-8c38-329811f9101f">CCAB-1159328829-5953</_dlc_DocId>
    <_dlc_DocIdUrl xmlns="2de8b5ad-0395-4b99-8c38-329811f9101f">
      <Url>https://greaterwellington.sharepoint.com/sites/ws-ccab/_layouts/15/DocIdRedir.aspx?ID=CCAB-1159328829-5953</Url>
      <Description>CCAB-1159328829-5953</Description>
    </_dlc_DocIdUrl>
    <CommLong xmlns="6a1b432e-8cbc-45c9-bf1b-85fead3e8a4a">Council</CommLong>
    <ReportApprovalWorkflow xmlns="2de8b5ad-0395-4b99-8c38-329811f9101f">false</ReportApprovalWorkflow>
    <Subtype xmlns="6a1b432e-8cbc-45c9-bf1b-85fead3e8a4a">Report</Subtype>
    <SFVersion xmlns="6a1b432e-8cbc-45c9-bf1b-85fead3e8a4a" xsi:nil="true"/>
    <_Flow_SignoffStatus xmlns="6a1b432e-8cbc-45c9-bf1b-85fead3e8a4a" xsi:nil="true"/>
    <ApprovedbyGM xmlns="6a1b432e-8cbc-45c9-bf1b-85fead3e8a4a">false</ApprovedbyGM>
    <TaxCatchAll xmlns="2de8b5ad-0395-4b99-8c38-329811f9101f" xsi:nil="true"/>
    <Group1 xmlns="2de8b5ad-0395-4b99-8c38-329811f9101f" xsi:nil="true"/>
    <TeamLeader xmlns="2de8b5ad-0395-4b99-8c38-329811f9101f">
      <UserInfo>
        <DisplayName/>
        <AccountId xsi:nil="true"/>
        <AccountType/>
      </UserInfo>
    </TeamLeader>
    <ReportApprovalWorkflowRunning xmlns="2de8b5ad-0395-4b99-8c38-329811f9101f">false</ReportApprovalWorkflowRunning>
    <ApprovalStatus xmlns="6a1b432e-8cbc-45c9-bf1b-85fead3e8a4a">Draft</ApprovalStatus>
    <Manager xmlns="2de8b5ad-0395-4b99-8c38-329811f9101f">
      <UserInfo>
        <DisplayName/>
        <AccountId xsi:nil="true"/>
        <AccountType/>
      </UserInfo>
    </Manager>
    <ApprovedbyManager xmlns="6a1b432e-8cbc-45c9-bf1b-85fead3e8a4a">false</ApprovedbyManager>
    <SFFolderName xmlns="6a1b432e-8cbc-45c9-bf1b-85fead3e8a4a" xsi:nil="true"/>
    <SFReference xmlns="6a1b432e-8cbc-45c9-bf1b-85fead3e8a4a" xsi:nil="true"/>
    <ReviewbyDemocraticServices xmlns="6a1b432e-8cbc-45c9-bf1b-85fead3e8a4a">false</ReviewbyDemocraticServices>
    <SFFolderBreadcrumb xmlns="6a1b432e-8cbc-45c9-bf1b-85fead3e8a4a" xsi:nil="true"/>
    <KnowHowType xmlns="6a1b432e-8cbc-45c9-bf1b-85fead3e8a4a">NA</KnowHowType>
    <lcf76f155ced4ddcb4097134ff3c332f xmlns="6a1b432e-8cbc-45c9-bf1b-85fead3e8a4a">
      <Terms xmlns="http://schemas.microsoft.com/office/infopath/2007/PartnerControls"/>
    </lcf76f155ced4ddcb4097134ff3c332f>
    <SFItemID xmlns="6a1b432e-8cbc-45c9-bf1b-85fead3e8a4a" xsi:nil="true"/>
    <AdditionalGM xmlns="2de8b5ad-0395-4b99-8c38-329811f9101f">NA</AdditionalGM>
    <CEApproval xmlns="2de8b5ad-0395-4b99-8c38-329811f9101f">false</CEApproval>
    <To xmlns="6a1b432e-8cbc-45c9-bf1b-85fead3e8a4a" xsi:nil="true"/>
  </documentManagement>
</p:properties>
</file>

<file path=customXml/itemProps1.xml><?xml version="1.0" encoding="utf-8"?>
<ds:datastoreItem xmlns:ds="http://schemas.openxmlformats.org/officeDocument/2006/customXml" ds:itemID="{7409269F-7606-4AD8-878D-8FB9F0AEC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9c820c-e7e2-444d-97ee-45f2b3485c1d"/>
    <ds:schemaRef ds:uri="6a1b432e-8cbc-45c9-bf1b-85fead3e8a4a"/>
    <ds:schemaRef ds:uri="2de8b5ad-0395-4b99-8c38-329811f9101f"/>
    <ds:schemaRef ds:uri="725c79e5-42ce-4aa0-ac78-b6418001f0d2"/>
    <ds:schemaRef ds:uri="c91a514c-9034-4fa3-897a-8352025b26ed"/>
    <ds:schemaRef ds:uri="e5a7084f-8549-410e-a7ff-e0f6a67a54a6"/>
    <ds:schemaRef ds:uri="15ffb055-6eb4-45a1-bc20-bf2ac0d42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7ED63-2A67-405E-9FFE-5D48A725E913}">
  <ds:schemaRefs>
    <ds:schemaRef ds:uri="http://schemas.microsoft.com/sharepoint/events"/>
  </ds:schemaRefs>
</ds:datastoreItem>
</file>

<file path=customXml/itemProps3.xml><?xml version="1.0" encoding="utf-8"?>
<ds:datastoreItem xmlns:ds="http://schemas.openxmlformats.org/officeDocument/2006/customXml" ds:itemID="{7A0F6E99-ECC2-42F4-9A47-FD7B83BBD724}">
  <ds:schemaRefs>
    <ds:schemaRef ds:uri="http://schemas.microsoft.com/sharepoint/v3/contenttype/forms"/>
  </ds:schemaRefs>
</ds:datastoreItem>
</file>

<file path=customXml/itemProps4.xml><?xml version="1.0" encoding="utf-8"?>
<ds:datastoreItem xmlns:ds="http://schemas.openxmlformats.org/officeDocument/2006/customXml" ds:itemID="{9418F4D8-E07C-4939-856A-2BA92F3A9C5E}">
  <ds:schemaRefs>
    <ds:schemaRef ds:uri="http://schemas.microsoft.com/office/2006/metadata/properties"/>
    <ds:schemaRef ds:uri="http://schemas.microsoft.com/office/infopath/2007/PartnerControls"/>
    <ds:schemaRef ds:uri="4f9c820c-e7e2-444d-97ee-45f2b3485c1d"/>
    <ds:schemaRef ds:uri="15ffb055-6eb4-45a1-bc20-bf2ac0d420da"/>
    <ds:schemaRef ds:uri="e5a7084f-8549-410e-a7ff-e0f6a67a54a6"/>
    <ds:schemaRef ds:uri="c91a514c-9034-4fa3-897a-8352025b26ed"/>
    <ds:schemaRef ds:uri="725c79e5-42ce-4aa0-ac78-b6418001f0d2"/>
    <ds:schemaRef ds:uri="6a1b432e-8cbc-45c9-bf1b-85fead3e8a4a"/>
    <ds:schemaRef ds:uri="2de8b5ad-0395-4b99-8c38-329811f9101f"/>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Elizabeth Woolcott</cp:lastModifiedBy>
  <cp:revision>121</cp:revision>
  <dcterms:created xsi:type="dcterms:W3CDTF">2024-08-13T23:19:00Z</dcterms:created>
  <dcterms:modified xsi:type="dcterms:W3CDTF">2024-12-10T02:51:00Z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0x0101001E94C3B72383DE4DAA17349E0BBF252600335EA9DA9C728A49BF61C2D9A3748B65</vt:lpwstr>
  </property>
  <property fmtid="{D5CDD505-2E9C-101B-9397-08002B2CF9AE}" pid="3" name="_dlc_DocIdItemGuid">
    <vt:lpwstr>2e5da325-5868-4d14-89ff-a0de222d43ae</vt:lpwstr>
  </property>
  <property fmtid="{D5CDD505-2E9C-101B-9397-08002B2CF9AE}" pid="4" name="MediaServiceImageTags">
    <vt:lpwstr/>
  </property>
</Properties>
</file>